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ajorEastAsia" w:hAnsiTheme="majorEastAsia" w:eastAsiaTheme="majorEastAsia" w:cstheme="majorEastAsia"/>
          <w:sz w:val="48"/>
          <w:szCs w:val="28"/>
          <w:lang w:val="en-US" w:eastAsia="zh-CN"/>
        </w:rPr>
      </w:pPr>
      <w:bookmarkStart w:id="0" w:name="_Toc17223"/>
      <w:bookmarkStart w:id="1" w:name="_Toc17400"/>
      <w:bookmarkStart w:id="2" w:name="_Toc15237"/>
      <w:bookmarkStart w:id="3" w:name="_Toc22810"/>
      <w:bookmarkStart w:id="4" w:name="_Toc27732"/>
      <w:r>
        <w:rPr>
          <w:rFonts w:hint="eastAsia" w:asciiTheme="majorEastAsia" w:hAnsiTheme="majorEastAsia" w:eastAsiaTheme="majorEastAsia" w:cstheme="majorEastAsia"/>
          <w:sz w:val="48"/>
          <w:szCs w:val="28"/>
          <w:lang w:val="en-US" w:eastAsia="zh-CN"/>
        </w:rPr>
        <w:t>海南高速公路工程建设集团有限公司</w:t>
      </w:r>
      <w:bookmarkEnd w:id="0"/>
      <w:bookmarkEnd w:id="1"/>
      <w:bookmarkEnd w:id="2"/>
      <w:bookmarkStart w:id="5" w:name="_Toc3940"/>
      <w:bookmarkStart w:id="6" w:name="_Toc20296"/>
    </w:p>
    <w:p>
      <w:pPr>
        <w:jc w:val="center"/>
        <w:rPr>
          <w:rFonts w:hint="eastAsia" w:asciiTheme="majorEastAsia" w:hAnsiTheme="majorEastAsia" w:eastAsiaTheme="majorEastAsia" w:cstheme="majorEastAsia"/>
          <w:sz w:val="48"/>
          <w:szCs w:val="28"/>
          <w:lang w:val="en-US" w:eastAsia="zh-CN"/>
        </w:rPr>
      </w:pPr>
      <w:r>
        <w:rPr>
          <w:rFonts w:hint="eastAsia" w:asciiTheme="majorEastAsia" w:hAnsiTheme="majorEastAsia" w:eastAsiaTheme="majorEastAsia" w:cstheme="majorEastAsia"/>
          <w:sz w:val="44"/>
          <w:szCs w:val="44"/>
          <w:lang w:val="en-US" w:eastAsia="zh-CN"/>
        </w:rPr>
        <w:t>2025-2026年</w:t>
      </w:r>
      <w:r>
        <w:rPr>
          <w:rFonts w:hint="default" w:asciiTheme="majorEastAsia" w:hAnsiTheme="majorEastAsia" w:eastAsiaTheme="majorEastAsia" w:cstheme="majorEastAsia"/>
          <w:sz w:val="44"/>
          <w:szCs w:val="44"/>
          <w:lang w:val="en-US" w:eastAsia="zh-CN"/>
        </w:rPr>
        <w:t>砂、石</w:t>
      </w:r>
      <w:r>
        <w:rPr>
          <w:rFonts w:hint="eastAsia" w:asciiTheme="majorEastAsia" w:hAnsiTheme="majorEastAsia" w:eastAsiaTheme="majorEastAsia" w:cstheme="majorEastAsia"/>
          <w:sz w:val="44"/>
          <w:szCs w:val="44"/>
          <w:lang w:val="en-US" w:eastAsia="zh-CN"/>
        </w:rPr>
        <w:t>物资</w:t>
      </w:r>
      <w:r>
        <w:rPr>
          <w:rFonts w:hint="default" w:asciiTheme="majorEastAsia" w:hAnsiTheme="majorEastAsia" w:eastAsiaTheme="majorEastAsia" w:cstheme="majorEastAsia"/>
          <w:sz w:val="44"/>
          <w:szCs w:val="44"/>
          <w:lang w:val="en-US" w:eastAsia="zh-CN"/>
        </w:rPr>
        <w:t>和碎石加工、道路运输服务</w:t>
      </w:r>
      <w:r>
        <w:rPr>
          <w:rFonts w:hint="eastAsia" w:asciiTheme="majorEastAsia" w:hAnsiTheme="majorEastAsia" w:eastAsiaTheme="majorEastAsia" w:cstheme="majorEastAsia"/>
          <w:sz w:val="44"/>
          <w:szCs w:val="44"/>
          <w:lang w:val="en-US" w:eastAsia="zh-CN"/>
        </w:rPr>
        <w:t>框架协议（开放式）采购项目</w:t>
      </w:r>
    </w:p>
    <w:p>
      <w:pPr>
        <w:jc w:val="center"/>
        <w:rPr>
          <w:rFonts w:hint="eastAsia" w:asciiTheme="majorEastAsia" w:hAnsiTheme="majorEastAsia" w:eastAsiaTheme="majorEastAsia" w:cstheme="majorEastAsia"/>
          <w:b/>
          <w:bCs/>
          <w:sz w:val="28"/>
          <w:szCs w:val="28"/>
          <w:lang w:val="en-US" w:eastAsia="zh-CN"/>
        </w:rPr>
      </w:pPr>
    </w:p>
    <w:p>
      <w:pPr>
        <w:jc w:val="center"/>
        <w:rPr>
          <w:rFonts w:hint="default" w:asciiTheme="majorEastAsia" w:hAnsiTheme="majorEastAsia" w:eastAsiaTheme="majorEastAsia" w:cstheme="majorEastAsia"/>
          <w:sz w:val="48"/>
          <w:szCs w:val="28"/>
          <w:lang w:val="en-US" w:eastAsia="zh-CN"/>
        </w:rPr>
      </w:pPr>
      <w:r>
        <w:rPr>
          <w:rFonts w:hint="eastAsia" w:asciiTheme="majorEastAsia" w:hAnsiTheme="majorEastAsia" w:eastAsiaTheme="majorEastAsia" w:cstheme="majorEastAsia"/>
          <w:b/>
          <w:bCs/>
          <w:sz w:val="28"/>
          <w:szCs w:val="28"/>
          <w:lang w:val="en-US" w:eastAsia="zh-CN"/>
        </w:rPr>
        <w:t>项目编号：GSJSJT-2025-KJ01</w:t>
      </w:r>
    </w:p>
    <w:p>
      <w:pPr>
        <w:jc w:val="center"/>
        <w:rPr>
          <w:rFonts w:hint="eastAsia" w:asciiTheme="majorEastAsia" w:hAnsiTheme="majorEastAsia" w:eastAsiaTheme="majorEastAsia" w:cstheme="majorEastAsia"/>
          <w:sz w:val="48"/>
          <w:szCs w:val="28"/>
          <w:lang w:val="en-US" w:eastAsia="zh-CN"/>
        </w:rPr>
      </w:pPr>
    </w:p>
    <w:p>
      <w:pPr>
        <w:jc w:val="center"/>
        <w:rPr>
          <w:rFonts w:hint="eastAsia" w:asciiTheme="majorEastAsia" w:hAnsiTheme="majorEastAsia" w:eastAsiaTheme="majorEastAsia" w:cstheme="majorEastAsia"/>
          <w:sz w:val="48"/>
          <w:szCs w:val="28"/>
          <w:lang w:val="en-US" w:eastAsia="zh-CN"/>
        </w:rPr>
      </w:pPr>
    </w:p>
    <w:p>
      <w:pPr>
        <w:jc w:val="center"/>
        <w:rPr>
          <w:rFonts w:hint="eastAsia" w:asciiTheme="majorEastAsia" w:hAnsiTheme="majorEastAsia" w:eastAsiaTheme="majorEastAsia" w:cstheme="majorEastAsia"/>
          <w:sz w:val="48"/>
          <w:szCs w:val="28"/>
          <w:lang w:val="en-US" w:eastAsia="zh-CN"/>
        </w:rPr>
      </w:pPr>
    </w:p>
    <w:p>
      <w:pPr>
        <w:jc w:val="center"/>
        <w:rPr>
          <w:rFonts w:hint="eastAsia" w:asciiTheme="majorEastAsia" w:hAnsiTheme="majorEastAsia" w:eastAsiaTheme="majorEastAsia" w:cstheme="majorEastAsia"/>
          <w:sz w:val="48"/>
          <w:szCs w:val="28"/>
          <w:lang w:val="en-US" w:eastAsia="zh-CN"/>
        </w:rPr>
      </w:pPr>
    </w:p>
    <w:p>
      <w:pPr>
        <w:jc w:val="center"/>
        <w:rPr>
          <w:rFonts w:hint="eastAsia"/>
          <w:lang w:val="en-US" w:eastAsia="zh-CN"/>
        </w:rPr>
      </w:pPr>
      <w:r>
        <w:rPr>
          <w:rFonts w:hint="eastAsia" w:asciiTheme="majorEastAsia" w:hAnsiTheme="majorEastAsia" w:eastAsiaTheme="majorEastAsia" w:cstheme="majorEastAsia"/>
          <w:sz w:val="72"/>
          <w:szCs w:val="72"/>
          <w:lang w:val="en-US" w:eastAsia="zh-CN"/>
        </w:rPr>
        <w:t>征集文件</w:t>
      </w:r>
      <w:bookmarkEnd w:id="3"/>
      <w:bookmarkEnd w:id="4"/>
      <w:bookmarkEnd w:id="5"/>
      <w:bookmarkEnd w:id="6"/>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both"/>
        <w:rPr>
          <w:rFonts w:hint="eastAsia"/>
          <w:sz w:val="40"/>
          <w:szCs w:val="48"/>
          <w:lang w:val="en-US" w:eastAsia="zh-CN"/>
        </w:rPr>
      </w:pPr>
    </w:p>
    <w:p>
      <w:pPr>
        <w:jc w:val="both"/>
        <w:rPr>
          <w:rFonts w:hint="eastAsia" w:asciiTheme="majorEastAsia" w:hAnsiTheme="majorEastAsia" w:eastAsiaTheme="majorEastAsia" w:cstheme="majorEastAsia"/>
          <w:sz w:val="36"/>
          <w:szCs w:val="44"/>
          <w:lang w:val="en-US" w:eastAsia="zh-CN"/>
        </w:rPr>
      </w:pPr>
      <w:r>
        <w:rPr>
          <w:rFonts w:hint="eastAsia" w:asciiTheme="majorEastAsia" w:hAnsiTheme="majorEastAsia" w:eastAsiaTheme="majorEastAsia" w:cstheme="majorEastAsia"/>
          <w:sz w:val="36"/>
          <w:szCs w:val="44"/>
          <w:lang w:val="en-US" w:eastAsia="zh-CN"/>
        </w:rPr>
        <w:t>采购人：</w:t>
      </w:r>
      <w:r>
        <w:rPr>
          <w:rFonts w:hint="eastAsia" w:ascii="宋体" w:hAnsi="宋体" w:cs="宋体"/>
          <w:b/>
          <w:bCs/>
          <w:sz w:val="40"/>
          <w:szCs w:val="28"/>
          <w:shd w:val="clear" w:color="auto" w:fill="FFFFFF"/>
        </w:rPr>
        <w:t>海南高速公路工程建设集团有限公司</w:t>
      </w:r>
    </w:p>
    <w:p>
      <w:pPr>
        <w:jc w:val="center"/>
        <w:rPr>
          <w:rFonts w:hint="default" w:asciiTheme="majorEastAsia" w:hAnsiTheme="majorEastAsia" w:eastAsiaTheme="majorEastAsia" w:cstheme="majorEastAsia"/>
          <w:sz w:val="40"/>
          <w:szCs w:val="48"/>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heme="majorEastAsia" w:hAnsiTheme="majorEastAsia" w:eastAsiaTheme="majorEastAsia" w:cstheme="majorEastAsia"/>
          <w:sz w:val="40"/>
          <w:szCs w:val="48"/>
          <w:highlight w:val="none"/>
          <w:lang w:val="en-US" w:eastAsia="zh-CN"/>
        </w:rPr>
        <w:t>2025年6月</w:t>
      </w:r>
    </w:p>
    <w:p>
      <w:pPr>
        <w:pStyle w:val="2"/>
        <w:jc w:val="center"/>
        <w:outlineLvl w:val="1"/>
        <w:rPr>
          <w:rFonts w:hint="default" w:asciiTheme="minorEastAsia" w:hAnsiTheme="minorEastAsia" w:cstheme="minorEastAsia"/>
          <w:b/>
          <w:bCs/>
          <w:sz w:val="28"/>
          <w:szCs w:val="36"/>
          <w:lang w:val="en-US" w:eastAsia="zh-CN"/>
        </w:rPr>
      </w:pPr>
      <w:bookmarkStart w:id="7" w:name="_Toc13217"/>
      <w:bookmarkStart w:id="8" w:name="_Toc23604"/>
      <w:bookmarkStart w:id="9" w:name="_Toc16688"/>
      <w:bookmarkStart w:id="10" w:name="_Toc2009"/>
      <w:bookmarkStart w:id="11" w:name="_Toc29530"/>
      <w:r>
        <w:rPr>
          <w:rFonts w:hint="eastAsia"/>
          <w:lang w:val="en-US" w:eastAsia="zh-CN"/>
        </w:rPr>
        <w:t xml:space="preserve">第一章 </w:t>
      </w:r>
      <w:bookmarkEnd w:id="7"/>
      <w:bookmarkEnd w:id="8"/>
      <w:bookmarkEnd w:id="9"/>
      <w:r>
        <w:rPr>
          <w:rFonts w:hint="eastAsia"/>
          <w:lang w:val="en-US" w:eastAsia="zh-CN"/>
        </w:rPr>
        <w:t>征集公告</w:t>
      </w:r>
      <w:bookmarkEnd w:id="10"/>
      <w:bookmarkEnd w:id="11"/>
    </w:p>
    <w:p>
      <w:pPr>
        <w:spacing w:line="400" w:lineRule="exact"/>
        <w:ind w:firstLine="480" w:firstLineChars="200"/>
        <w:rPr>
          <w:rFonts w:hint="eastAsia" w:ascii="仿宋" w:hAnsi="仿宋" w:eastAsia="仿宋" w:cs="仿宋"/>
          <w:sz w:val="24"/>
          <w:szCs w:val="24"/>
          <w:highlight w:val="none"/>
          <w:lang w:val="en-US" w:eastAsia="zh-CN"/>
        </w:rPr>
      </w:pPr>
      <w:bookmarkStart w:id="12" w:name="OLE_LINK5"/>
      <w:bookmarkStart w:id="13" w:name="OLE_LINK4"/>
      <w:r>
        <w:rPr>
          <w:rFonts w:hint="eastAsia" w:ascii="仿宋" w:hAnsi="仿宋" w:eastAsia="仿宋" w:cs="仿宋"/>
          <w:sz w:val="24"/>
          <w:szCs w:val="24"/>
          <w:lang w:val="en-US" w:eastAsia="zh-CN"/>
        </w:rPr>
        <w:t>海南高速公路工程建设集团有限公司2025-2026年砂、石物资和碎石加工、道路运输服务框架协议(开放式）采购项目的征集工作已开始，现面向社会征集供应商，欢迎符合条件的供应商参与我公司相关项目的采购</w:t>
      </w:r>
      <w:r>
        <w:rPr>
          <w:rFonts w:hint="eastAsia" w:ascii="仿宋" w:hAnsi="仿宋" w:eastAsia="仿宋" w:cs="仿宋"/>
          <w:sz w:val="24"/>
          <w:szCs w:val="24"/>
          <w:highlight w:val="none"/>
          <w:lang w:val="en-US" w:eastAsia="zh-CN"/>
        </w:rPr>
        <w:t>。</w:t>
      </w:r>
    </w:p>
    <w:p>
      <w:pPr>
        <w:ind w:firstLine="281" w:firstLineChars="100"/>
        <w:jc w:val="both"/>
        <w:outlineLvl w:val="1"/>
        <w:rPr>
          <w:rFonts w:hint="eastAsia" w:asciiTheme="minorEastAsia" w:hAnsiTheme="minorEastAsia" w:cstheme="minorEastAsia"/>
          <w:b/>
          <w:bCs/>
          <w:sz w:val="28"/>
          <w:szCs w:val="36"/>
          <w:lang w:val="en-US" w:eastAsia="zh-CN"/>
        </w:rPr>
      </w:pPr>
      <w:r>
        <w:rPr>
          <w:rFonts w:hint="eastAsia" w:asciiTheme="minorEastAsia" w:hAnsiTheme="minorEastAsia" w:cstheme="minorEastAsia"/>
          <w:b/>
          <w:bCs/>
          <w:sz w:val="28"/>
          <w:szCs w:val="36"/>
          <w:lang w:val="en-US" w:eastAsia="zh-CN"/>
        </w:rPr>
        <w:t>一.项目概况</w:t>
      </w:r>
    </w:p>
    <w:p>
      <w:pPr>
        <w:spacing w:line="400" w:lineRule="exact"/>
        <w:ind w:firstLine="480" w:firstLineChars="200"/>
        <w:rPr>
          <w:rFonts w:hint="eastAsia"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1.采购范围</w:t>
      </w:r>
      <w:r>
        <w:rPr>
          <w:rFonts w:hint="eastAsia" w:ascii="仿宋" w:hAnsi="仿宋" w:eastAsia="仿宋" w:cs="仿宋"/>
          <w:sz w:val="24"/>
          <w:szCs w:val="24"/>
        </w:rPr>
        <w:t>：</w:t>
      </w:r>
      <w:r>
        <w:rPr>
          <w:rFonts w:hint="eastAsia" w:ascii="仿宋" w:hAnsi="仿宋" w:eastAsia="仿宋" w:cs="仿宋"/>
          <w:sz w:val="24"/>
          <w:szCs w:val="24"/>
          <w:lang w:val="zh-CN"/>
        </w:rPr>
        <w:t>海南高速公路工程建设集团有限公司2025-2026年砂、石物资和碎石加工、道路运输服务框架协议(开放式）采购项目</w:t>
      </w:r>
      <w:r>
        <w:rPr>
          <w:rFonts w:hint="eastAsia" w:ascii="仿宋" w:hAnsi="仿宋" w:eastAsia="仿宋" w:cs="仿宋"/>
          <w:sz w:val="24"/>
          <w:szCs w:val="24"/>
          <w:highlight w:val="none"/>
          <w:lang w:val="en-US" w:eastAsia="zh-CN"/>
        </w:rPr>
        <w:t>内容包括：</w:t>
      </w:r>
    </w:p>
    <w:p>
      <w:pPr>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1.1砂：包括机制砂、河砂</w:t>
      </w:r>
    </w:p>
    <w:p>
      <w:pPr>
        <w:numPr>
          <w:ilvl w:val="-1"/>
          <w:numId w:val="0"/>
        </w:num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1.2石：包括片石、块石、碎石、石屑</w:t>
      </w:r>
    </w:p>
    <w:p>
      <w:pPr>
        <w:numPr>
          <w:ilvl w:val="-1"/>
          <w:numId w:val="0"/>
        </w:numPr>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1.3碎石加工：包括各种规格碎石加工</w:t>
      </w:r>
    </w:p>
    <w:p>
      <w:pPr>
        <w:numPr>
          <w:ilvl w:val="-1"/>
          <w:numId w:val="0"/>
        </w:numPr>
        <w:spacing w:line="40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1.4道路运输：包括砂、石、沥青等道路运输</w:t>
      </w:r>
    </w:p>
    <w:p>
      <w:pPr>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2.协议期限：自签订之日起，框架协议期限为1年。</w:t>
      </w:r>
    </w:p>
    <w:p>
      <w:pPr>
        <w:pStyle w:val="25"/>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3.供应商入围原则：经合约部初审符合条件的供应商，提交采购领导小组研究同意确定入围供应商，并签订《合作框架协议》。</w:t>
      </w:r>
    </w:p>
    <w:p>
      <w:pPr>
        <w:pStyle w:val="25"/>
        <w:ind w:firstLine="281" w:firstLineChars="100"/>
        <w:rPr>
          <w:rFonts w:ascii="宋体" w:hAnsi="宋体" w:eastAsia="宋体"/>
          <w:b/>
        </w:rPr>
      </w:pPr>
      <w:r>
        <w:rPr>
          <w:rFonts w:hint="eastAsia" w:ascii="宋体" w:hAnsi="宋体" w:eastAsia="宋体"/>
          <w:b/>
          <w:lang w:val="en-US" w:eastAsia="zh-CN"/>
        </w:rPr>
        <w:t>二、供应商</w:t>
      </w:r>
      <w:r>
        <w:rPr>
          <w:rFonts w:ascii="宋体" w:hAnsi="宋体" w:eastAsia="宋体"/>
          <w:b/>
        </w:rPr>
        <w:t>资格要求</w:t>
      </w:r>
    </w:p>
    <w:p>
      <w:pPr>
        <w:spacing w:line="400" w:lineRule="exact"/>
        <w:ind w:firstLine="240" w:firstLineChars="100"/>
        <w:rPr>
          <w:rFonts w:hint="eastAsia" w:ascii="仿宋" w:hAnsi="仿宋" w:eastAsia="仿宋" w:cs="仿宋"/>
          <w:sz w:val="24"/>
          <w:szCs w:val="24"/>
          <w:lang w:eastAsia="zh-CN"/>
        </w:rPr>
      </w:pPr>
      <w:bookmarkStart w:id="14" w:name="OLE_LINK6"/>
      <w:r>
        <w:rPr>
          <w:rFonts w:hint="eastAsia" w:ascii="仿宋" w:hAnsi="仿宋" w:eastAsia="仿宋" w:cs="仿宋"/>
          <w:sz w:val="24"/>
          <w:szCs w:val="24"/>
          <w:lang w:val="en-US" w:eastAsia="zh-CN"/>
        </w:rPr>
        <w:t>1.</w:t>
      </w:r>
      <w:r>
        <w:rPr>
          <w:rFonts w:hint="eastAsia" w:ascii="仿宋" w:hAnsi="仿宋" w:eastAsia="仿宋" w:cs="仿宋"/>
          <w:sz w:val="24"/>
          <w:szCs w:val="24"/>
        </w:rPr>
        <w:t>在中华人民共和国注册，具有独立承担民事责任的能力，(提供营业执照副本、组织机构代码证副本、税务登记证副本或三证合一的营业执照或事业单位法人证书等有效证件复印件并加盖公章)</w:t>
      </w:r>
      <w:r>
        <w:rPr>
          <w:rFonts w:hint="eastAsia" w:ascii="仿宋" w:hAnsi="仿宋" w:eastAsia="仿宋" w:cs="仿宋"/>
          <w:sz w:val="24"/>
          <w:szCs w:val="24"/>
          <w:lang w:eastAsia="zh-CN"/>
        </w:rPr>
        <w:t>。</w:t>
      </w:r>
    </w:p>
    <w:p>
      <w:pPr>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供货业绩要求：</w:t>
      </w:r>
      <w:r>
        <w:rPr>
          <w:rFonts w:hint="eastAsia" w:ascii="仿宋" w:hAnsi="仿宋" w:eastAsia="仿宋" w:cs="仿宋"/>
          <w:sz w:val="24"/>
          <w:szCs w:val="24"/>
          <w:lang w:val="en-US" w:eastAsia="zh-CN"/>
        </w:rPr>
        <w:t>供应商提供2022年1月1日至今至少2个供货或服务业绩（提供合同或中标通知书）。如企业注册时间为1年内</w:t>
      </w:r>
      <w:r>
        <w:rPr>
          <w:rFonts w:hint="eastAsia" w:ascii="仿宋" w:hAnsi="仿宋" w:eastAsia="仿宋" w:cs="仿宋"/>
          <w:sz w:val="24"/>
          <w:szCs w:val="24"/>
          <w:highlight w:val="none"/>
          <w:lang w:val="en-US" w:eastAsia="zh-CN"/>
        </w:rPr>
        <w:t>或仅有碎石加工服务经验的</w:t>
      </w:r>
      <w:r>
        <w:rPr>
          <w:rFonts w:hint="eastAsia" w:ascii="仿宋" w:hAnsi="仿宋" w:eastAsia="仿宋" w:cs="仿宋"/>
          <w:sz w:val="24"/>
          <w:szCs w:val="24"/>
          <w:lang w:val="en-US" w:eastAsia="zh-CN"/>
        </w:rPr>
        <w:t>，无需提供业绩证明文件但必须出具具有供应能力的承诺书。</w:t>
      </w:r>
    </w:p>
    <w:p>
      <w:pPr>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具有良好的商业信誉和健全的财务会计制度(提供承诺函并加盖公</w:t>
      </w:r>
      <w:bookmarkStart w:id="363" w:name="_GoBack"/>
      <w:bookmarkEnd w:id="363"/>
      <w:r>
        <w:rPr>
          <w:rFonts w:hint="eastAsia" w:ascii="仿宋" w:hAnsi="仿宋" w:eastAsia="仿宋" w:cs="仿宋"/>
          <w:sz w:val="24"/>
          <w:szCs w:val="24"/>
        </w:rPr>
        <w:t>章，</w:t>
      </w:r>
      <w:r>
        <w:rPr>
          <w:rFonts w:hint="eastAsia" w:ascii="仿宋" w:hAnsi="仿宋" w:eastAsia="仿宋" w:cs="仿宋"/>
          <w:sz w:val="24"/>
          <w:szCs w:val="24"/>
          <w:lang w:val="en-US" w:eastAsia="zh-CN"/>
        </w:rPr>
        <w:t>同时提供近三个月企业银行流水，</w:t>
      </w:r>
      <w:r>
        <w:rPr>
          <w:rFonts w:hint="eastAsia" w:ascii="仿宋" w:hAnsi="仿宋" w:eastAsia="仿宋" w:cs="仿宋"/>
          <w:sz w:val="24"/>
          <w:szCs w:val="24"/>
        </w:rPr>
        <w:t>格式详见第七章响应文件格式)</w:t>
      </w:r>
      <w:r>
        <w:rPr>
          <w:rFonts w:hint="eastAsia" w:ascii="仿宋" w:hAnsi="仿宋" w:eastAsia="仿宋" w:cs="仿宋"/>
          <w:sz w:val="24"/>
          <w:szCs w:val="24"/>
          <w:lang w:eastAsia="zh-CN"/>
        </w:rPr>
        <w:t>。</w:t>
      </w:r>
    </w:p>
    <w:p>
      <w:pPr>
        <w:wordWrap w:val="0"/>
        <w:spacing w:line="400" w:lineRule="exac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4.具有依法缴纳税收和社会保障资金的良好记录(提供承诺函并加盖公章，格 式详见第七章响应文件格式)。</w:t>
      </w:r>
    </w:p>
    <w:p>
      <w:pPr>
        <w:wordWrap w:val="0"/>
        <w:spacing w:line="400" w:lineRule="exact"/>
        <w:ind w:firstLine="240" w:firstLineChars="100"/>
        <w:rPr>
          <w:rFonts w:hint="default" w:ascii="仿宋" w:hAnsi="仿宋" w:eastAsia="仿宋" w:cs="仿宋"/>
          <w:sz w:val="24"/>
          <w:szCs w:val="24"/>
          <w:lang w:val="en-US"/>
        </w:rPr>
      </w:pPr>
      <w:r>
        <w:rPr>
          <w:rFonts w:hint="eastAsia" w:ascii="仿宋" w:hAnsi="仿宋" w:eastAsia="仿宋" w:cs="仿宋"/>
          <w:sz w:val="24"/>
          <w:szCs w:val="24"/>
          <w:lang w:val="en-US" w:eastAsia="zh-CN"/>
        </w:rPr>
        <w:t>5.具备履行合同所必需的设备和专业技术能力的书面声明(证明材料：提供承 诺函并加盖公章，格式详见第七章响应文件格式)。</w:t>
      </w:r>
    </w:p>
    <w:p>
      <w:pPr>
        <w:wordWrap w:val="0"/>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6.供应商在“信用中国”网站 (www.creditchina.gov.cn)未被列入重大税收 违法失信主体、政府采购严重违法失信行为记录名单，在“中国执行信息公开”网站 (http://zxgk.court.gov.cn/shixin)未被列入“失信被执行人”,在“中国政府采购网” (www.ccgp.gov.cn)未被列入政府采购严重违法失信行为记录名单 (需提供查询截图，查询截图时间为自本公告发布之日起至响应文件递交之日止(如不齐全可由征集人补充查询))</w:t>
      </w:r>
    </w:p>
    <w:p>
      <w:pPr>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本次采购</w:t>
      </w:r>
      <w:r>
        <w:rPr>
          <w:rFonts w:hint="eastAsia" w:ascii="仿宋" w:hAnsi="仿宋" w:eastAsia="仿宋" w:cs="仿宋"/>
          <w:sz w:val="24"/>
          <w:szCs w:val="24"/>
          <w:u w:val="single"/>
        </w:rPr>
        <w:t>不接受联合体投标</w:t>
      </w:r>
      <w:r>
        <w:rPr>
          <w:rFonts w:hint="eastAsia" w:ascii="仿宋" w:hAnsi="仿宋" w:eastAsia="仿宋" w:cs="仿宋"/>
          <w:sz w:val="24"/>
          <w:szCs w:val="24"/>
        </w:rPr>
        <w:t>。</w:t>
      </w:r>
    </w:p>
    <w:bookmarkEnd w:id="14"/>
    <w:p>
      <w:pPr>
        <w:pStyle w:val="25"/>
        <w:ind w:firstLine="281" w:firstLineChars="100"/>
        <w:rPr>
          <w:rFonts w:hint="eastAsia" w:ascii="宋体" w:hAnsi="宋体" w:eastAsia="宋体" w:cs="宋体"/>
          <w:b/>
          <w:lang w:val="en-US" w:eastAsia="zh-CN"/>
        </w:rPr>
      </w:pPr>
      <w:r>
        <w:rPr>
          <w:rFonts w:hint="eastAsia" w:ascii="宋体" w:hAnsi="宋体" w:eastAsia="宋体" w:cs="宋体"/>
          <w:b/>
          <w:lang w:val="en-US" w:eastAsia="zh-CN"/>
        </w:rPr>
        <w:t>三、响应保证金</w:t>
      </w:r>
    </w:p>
    <w:p>
      <w:pPr>
        <w:spacing w:line="40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不收取响应保证金。</w:t>
      </w:r>
    </w:p>
    <w:p>
      <w:pPr>
        <w:pStyle w:val="25"/>
        <w:ind w:firstLine="281" w:firstLineChars="100"/>
        <w:rPr>
          <w:rFonts w:hint="eastAsia" w:ascii="宋体" w:hAnsi="宋体" w:eastAsia="宋体" w:cs="宋体"/>
          <w:b/>
          <w:lang w:val="en-US" w:eastAsia="zh-CN"/>
        </w:rPr>
      </w:pPr>
      <w:r>
        <w:rPr>
          <w:rFonts w:hint="eastAsia" w:ascii="宋体" w:hAnsi="宋体" w:eastAsia="宋体" w:cs="宋体"/>
          <w:b/>
          <w:lang w:val="en-US" w:eastAsia="zh-CN"/>
        </w:rPr>
        <w:t>四、征集文件获取方式、响应文件递交</w:t>
      </w:r>
    </w:p>
    <w:p>
      <w:pPr>
        <w:spacing w:line="40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1.征集文件获取方式：符合供应商资格要求且有意愿参与的单位，可在海南高速公路股份有限公司官网 (http://www.hi-expressway.com)、海南省招标投标协会官网 (http://www.hntba.com/)下载征集文件。</w:t>
      </w:r>
    </w:p>
    <w:p>
      <w:pPr>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2.征集人接收响应文件时间为工作日的上午8:30至11:30,下午14:00至 17:30。</w:t>
      </w:r>
    </w:p>
    <w:p>
      <w:pPr>
        <w:spacing w:line="40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3.递交文件地点（可邮寄）：海南省海口市美兰区蓝天路16号金银岛大酒店副楼五楼海南高速公路工程建设集团有限公司。</w:t>
      </w:r>
    </w:p>
    <w:p>
      <w:pPr>
        <w:spacing w:line="400" w:lineRule="exact"/>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4.响应文件首次开启时间：2025年6月20日，参与供应商应于该时间前将响应文件递交至指定地点。之后每隔10日历天集中开启一次。</w:t>
      </w:r>
    </w:p>
    <w:p>
      <w:pPr>
        <w:spacing w:line="400" w:lineRule="exact"/>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5.响应文件开启地点：同响应文件递交地点。</w:t>
      </w:r>
    </w:p>
    <w:p>
      <w:pPr>
        <w:pStyle w:val="25"/>
        <w:ind w:firstLine="281" w:firstLineChars="100"/>
        <w:rPr>
          <w:rFonts w:hint="default" w:ascii="宋体" w:hAnsi="宋体" w:eastAsia="宋体" w:cs="宋体"/>
          <w:b/>
          <w:highlight w:val="none"/>
          <w:lang w:val="en-US" w:eastAsia="zh-CN"/>
        </w:rPr>
      </w:pPr>
      <w:r>
        <w:rPr>
          <w:rFonts w:hint="eastAsia" w:ascii="宋体" w:hAnsi="宋体" w:eastAsia="宋体" w:cs="宋体"/>
          <w:b/>
          <w:lang w:val="en-US" w:eastAsia="zh-CN"/>
        </w:rPr>
        <w:t>五、发布公告媒介</w:t>
      </w:r>
    </w:p>
    <w:p>
      <w:pPr>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1.本项目采购信息发布公告媒介为：海南高速公路股份有限公司官网 (http://www.hi-expressway.com),海南省招标投标协会官网 (http://www.hntba.com/)。</w:t>
      </w:r>
    </w:p>
    <w:p>
      <w:pPr>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2.有关本项目征集文件的补遗、澄清及变更信息以上述网站公告与下载为准， 征集人不再另行通知，征集文件与更正公告的内容相互矛盾时，以最后发出的更正公告内容为准。</w:t>
      </w:r>
    </w:p>
    <w:p>
      <w:pPr>
        <w:spacing w:line="400" w:lineRule="exact"/>
        <w:ind w:firstLine="281" w:firstLineChars="100"/>
        <w:rPr>
          <w:rFonts w:hint="eastAsia" w:ascii="宋体" w:hAnsi="宋体" w:eastAsia="宋体" w:cs="宋体"/>
          <w:b/>
          <w:color w:val="auto"/>
          <w:kern w:val="0"/>
          <w:sz w:val="28"/>
          <w:szCs w:val="20"/>
          <w:highlight w:val="none"/>
          <w:lang w:val="en-US" w:eastAsia="zh-CN"/>
        </w:rPr>
      </w:pPr>
      <w:r>
        <w:rPr>
          <w:rFonts w:hint="eastAsia" w:ascii="宋体" w:hAnsi="宋体" w:eastAsia="宋体" w:cs="宋体"/>
          <w:b/>
          <w:color w:val="auto"/>
          <w:kern w:val="0"/>
          <w:sz w:val="28"/>
          <w:szCs w:val="20"/>
          <w:highlight w:val="none"/>
          <w:lang w:val="en-US" w:eastAsia="zh-CN"/>
        </w:rPr>
        <w:t>六、其他事项</w:t>
      </w:r>
    </w:p>
    <w:p>
      <w:pPr>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1.本次框架采购征集活动为第一阶段入围供应商征集活动，经合约部初审符合条件的供应商，提交采购领导小组研究同意确定入围供应商，并签订《合作框架协议》。</w:t>
      </w:r>
    </w:p>
    <w:p>
      <w:pPr>
        <w:spacing w:line="40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第二阶段确定成交供应商的方式为比价。各入围供应商根据征集人详细需求进行报价，总报价最低者为成交供应商。征集人发布成交通知书且双方签订正式合同后，成交供应商按清单内容和供货期履行供货义务。</w:t>
      </w:r>
    </w:p>
    <w:p>
      <w:pPr>
        <w:pStyle w:val="25"/>
        <w:ind w:firstLine="240" w:firstLineChars="100"/>
        <w:rPr>
          <w:rFonts w:hint="eastAsia" w:ascii="仿宋" w:hAnsi="仿宋" w:eastAsia="仿宋" w:cs="仿宋"/>
          <w:b w:val="0"/>
          <w:kern w:val="2"/>
          <w:sz w:val="24"/>
          <w:szCs w:val="24"/>
          <w:highlight w:val="none"/>
          <w:lang w:val="en-US" w:eastAsia="zh-CN"/>
        </w:rPr>
      </w:pPr>
      <w:r>
        <w:rPr>
          <w:rFonts w:hint="eastAsia" w:ascii="仿宋" w:hAnsi="仿宋" w:eastAsia="仿宋" w:cs="仿宋"/>
          <w:color w:val="auto"/>
          <w:sz w:val="24"/>
          <w:szCs w:val="24"/>
          <w:highlight w:val="none"/>
          <w:lang w:val="en-US" w:eastAsia="zh-CN"/>
        </w:rPr>
        <w:t>3.本公告有效期截止至2025</w:t>
      </w:r>
      <w:r>
        <w:rPr>
          <w:rFonts w:hint="eastAsia" w:ascii="仿宋" w:hAnsi="仿宋" w:eastAsia="仿宋" w:cs="仿宋"/>
          <w:sz w:val="24"/>
          <w:szCs w:val="24"/>
          <w:highlight w:val="none"/>
          <w:lang w:val="en-US" w:eastAsia="zh-CN"/>
        </w:rPr>
        <w:t>年12月31日。</w:t>
      </w:r>
    </w:p>
    <w:p>
      <w:pPr>
        <w:spacing w:line="400" w:lineRule="exact"/>
        <w:ind w:firstLine="281" w:firstLineChars="100"/>
        <w:rPr>
          <w:rFonts w:hint="eastAsia" w:ascii="宋体" w:hAnsi="宋体" w:eastAsia="宋体" w:cs="宋体"/>
          <w:b/>
          <w:kern w:val="0"/>
          <w:sz w:val="28"/>
          <w:szCs w:val="20"/>
          <w:highlight w:val="none"/>
          <w:lang w:val="en-US" w:eastAsia="zh-CN"/>
        </w:rPr>
      </w:pPr>
      <w:r>
        <w:rPr>
          <w:rFonts w:hint="eastAsia" w:ascii="宋体" w:hAnsi="宋体" w:eastAsia="宋体" w:cs="宋体"/>
          <w:b/>
          <w:kern w:val="0"/>
          <w:sz w:val="28"/>
          <w:szCs w:val="20"/>
          <w:lang w:val="en-US" w:eastAsia="zh-CN"/>
        </w:rPr>
        <w:t>七</w:t>
      </w:r>
      <w:r>
        <w:rPr>
          <w:rFonts w:hint="eastAsia" w:ascii="宋体" w:hAnsi="宋体" w:eastAsia="宋体" w:cs="宋体"/>
          <w:b/>
          <w:kern w:val="0"/>
          <w:sz w:val="28"/>
          <w:szCs w:val="20"/>
          <w:highlight w:val="none"/>
          <w:lang w:val="en-US" w:eastAsia="zh-CN"/>
        </w:rPr>
        <w:t>、征集人联系方式</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征集人：海南高速公路</w:t>
      </w:r>
      <w:r>
        <w:rPr>
          <w:rFonts w:hint="eastAsia" w:ascii="仿宋" w:hAnsi="仿宋" w:eastAsia="仿宋" w:cs="仿宋"/>
          <w:sz w:val="24"/>
          <w:szCs w:val="24"/>
          <w:highlight w:val="none"/>
          <w:lang w:val="en-US" w:eastAsia="zh-CN"/>
        </w:rPr>
        <w:t>工程建设集团</w:t>
      </w:r>
      <w:r>
        <w:rPr>
          <w:rFonts w:hint="eastAsia" w:ascii="仿宋" w:hAnsi="仿宋" w:eastAsia="仿宋" w:cs="仿宋"/>
          <w:sz w:val="24"/>
          <w:szCs w:val="24"/>
          <w:highlight w:val="none"/>
        </w:rPr>
        <w:t>有限公司</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地址：海南省海口市美兰区蓝天路16号金银岛大酒店副楼</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楼</w:t>
      </w:r>
    </w:p>
    <w:p>
      <w:pPr>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林</w:t>
      </w:r>
      <w:r>
        <w:rPr>
          <w:rFonts w:hint="eastAsia" w:ascii="仿宋" w:hAnsi="仿宋" w:eastAsia="仿宋" w:cs="仿宋"/>
          <w:sz w:val="24"/>
          <w:szCs w:val="24"/>
          <w:highlight w:val="none"/>
        </w:rPr>
        <w:t>工</w:t>
      </w:r>
    </w:p>
    <w:p>
      <w:pPr>
        <w:spacing w:line="400" w:lineRule="exact"/>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rPr>
        <w:t>联系电话：0898-</w:t>
      </w:r>
      <w:r>
        <w:rPr>
          <w:rFonts w:hint="eastAsia" w:ascii="仿宋" w:hAnsi="仿宋" w:eastAsia="仿宋" w:cs="仿宋"/>
          <w:sz w:val="24"/>
          <w:szCs w:val="24"/>
          <w:highlight w:val="none"/>
          <w:lang w:val="en-US" w:eastAsia="zh-CN"/>
        </w:rPr>
        <w:t>66755700</w:t>
      </w:r>
      <w:bookmarkEnd w:id="12"/>
      <w:bookmarkEnd w:id="13"/>
    </w:p>
    <w:p>
      <w:pPr>
        <w:pStyle w:val="25"/>
        <w:outlineLvl w:val="9"/>
        <w:rPr>
          <w:rFonts w:hint="eastAsia" w:ascii="宋体" w:hAnsi="宋体" w:eastAsia="宋体" w:cs="宋体"/>
          <w:b/>
          <w:lang w:val="en-US" w:eastAsia="zh-CN"/>
        </w:rPr>
      </w:pPr>
    </w:p>
    <w:p>
      <w:pPr>
        <w:jc w:val="both"/>
        <w:rPr>
          <w:rFonts w:hint="default" w:asciiTheme="minorEastAsia" w:hAnsiTheme="minorEastAsia" w:cstheme="minorEastAsia"/>
          <w:b/>
          <w:bCs/>
          <w:sz w:val="28"/>
          <w:szCs w:val="36"/>
          <w:lang w:val="en-US" w:eastAsia="zh-CN"/>
        </w:rPr>
      </w:pPr>
    </w:p>
    <w:p>
      <w:pPr>
        <w:jc w:val="both"/>
        <w:rPr>
          <w:rFonts w:hint="default" w:asciiTheme="minorEastAsia" w:hAnsiTheme="minorEastAsia" w:cstheme="minorEastAsia"/>
          <w:b/>
          <w:bCs/>
          <w:sz w:val="28"/>
          <w:szCs w:val="36"/>
          <w:highlight w:val="yellow"/>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cstheme="minorEastAsia"/>
          <w:b/>
          <w:bCs/>
          <w:sz w:val="28"/>
          <w:szCs w:val="36"/>
          <w:lang w:val="en-US" w:eastAsia="zh-CN"/>
        </w:rPr>
        <w:t xml:space="preserve">                          </w:t>
      </w:r>
    </w:p>
    <w:p>
      <w:pPr>
        <w:pStyle w:val="33"/>
        <w:spacing w:line="240" w:lineRule="auto"/>
        <w:ind w:firstLine="480" w:firstLineChars="0"/>
        <w:jc w:val="center"/>
        <w:outlineLvl w:val="0"/>
        <w:rPr>
          <w:rFonts w:hint="eastAsia" w:ascii="黑体" w:hAnsi="黑体" w:eastAsia="黑体" w:cs="黑体"/>
          <w:bCs/>
          <w:color w:val="auto"/>
          <w:sz w:val="24"/>
          <w:szCs w:val="24"/>
          <w:highlight w:val="none"/>
          <w:lang w:val="en-US" w:eastAsia="zh-CN"/>
        </w:rPr>
      </w:pPr>
      <w:bookmarkStart w:id="15" w:name="_Toc9236"/>
      <w:bookmarkStart w:id="16" w:name="_Toc13356"/>
      <w:bookmarkStart w:id="17" w:name="_Toc13247"/>
      <w:bookmarkStart w:id="18" w:name="_Toc18517"/>
      <w:bookmarkStart w:id="19" w:name="_Toc28011"/>
      <w:bookmarkStart w:id="20" w:name="_Toc5026"/>
      <w:bookmarkStart w:id="21" w:name="_Toc31798"/>
      <w:bookmarkStart w:id="22" w:name="_Toc25913"/>
      <w:bookmarkStart w:id="23" w:name="_Toc7830"/>
      <w:bookmarkStart w:id="24" w:name="_Toc31519"/>
      <w:bookmarkStart w:id="25" w:name="_Toc1960"/>
      <w:bookmarkStart w:id="26" w:name="_Toc8252"/>
      <w:bookmarkStart w:id="27" w:name="_Toc22298"/>
      <w:bookmarkStart w:id="28" w:name="_Toc17259"/>
      <w:r>
        <w:rPr>
          <w:rStyle w:val="34"/>
          <w:rFonts w:hint="eastAsia" w:ascii="宋体" w:hAnsi="宋体" w:eastAsia="宋体" w:cs="宋体"/>
          <w:b w:val="0"/>
          <w:bCs w:val="0"/>
          <w:color w:val="auto"/>
          <w:highlight w:val="none"/>
        </w:rPr>
        <w:t>第二章  供应商须知</w:t>
      </w:r>
      <w:bookmarkEnd w:id="15"/>
      <w:bookmarkEnd w:id="16"/>
      <w:bookmarkEnd w:id="17"/>
      <w:bookmarkEnd w:id="18"/>
      <w:bookmarkEnd w:id="19"/>
      <w:bookmarkEnd w:id="20"/>
      <w:bookmarkEnd w:id="21"/>
      <w:bookmarkEnd w:id="22"/>
      <w:bookmarkEnd w:id="23"/>
      <w:bookmarkEnd w:id="24"/>
      <w:bookmarkEnd w:id="25"/>
      <w:bookmarkEnd w:id="26"/>
      <w:bookmarkStart w:id="29" w:name="_Toc25953"/>
      <w:bookmarkStart w:id="30" w:name="_Toc2232"/>
      <w:bookmarkStart w:id="31" w:name="_Toc9275"/>
      <w:bookmarkStart w:id="32" w:name="_Toc15220"/>
      <w:bookmarkStart w:id="33" w:name="_Toc12738"/>
      <w:bookmarkStart w:id="34" w:name="_Toc26972"/>
      <w:bookmarkStart w:id="35" w:name="_Toc21358"/>
      <w:bookmarkStart w:id="36" w:name="_Toc18507"/>
      <w:bookmarkStart w:id="37" w:name="_Toc30944"/>
      <w:bookmarkStart w:id="38" w:name="_Toc4895"/>
      <w:bookmarkStart w:id="39" w:name="_Toc4596"/>
      <w:bookmarkStart w:id="40" w:name="_Toc26923"/>
      <w:bookmarkStart w:id="41" w:name="_Toc3396"/>
      <w:bookmarkStart w:id="42" w:name="_Toc7238"/>
      <w:bookmarkStart w:id="43" w:name="_Toc7656"/>
      <w:bookmarkStart w:id="44" w:name="_Toc686"/>
      <w:bookmarkStart w:id="45" w:name="_Toc4898"/>
      <w:bookmarkStart w:id="46" w:name="_Toc22781"/>
      <w:bookmarkStart w:id="47" w:name="_Toc268"/>
    </w:p>
    <w:p>
      <w:pPr>
        <w:spacing w:before="273" w:line="219" w:lineRule="auto"/>
        <w:ind w:left="3404"/>
        <w:rPr>
          <w:rFonts w:ascii="宋体" w:hAnsi="宋体" w:eastAsia="宋体" w:cs="宋体"/>
          <w:sz w:val="24"/>
          <w:szCs w:val="24"/>
        </w:rPr>
      </w:pPr>
      <w:r>
        <w:rPr>
          <w:rFonts w:ascii="宋体" w:hAnsi="宋体" w:eastAsia="宋体" w:cs="宋体"/>
          <w:spacing w:val="-2"/>
          <w:sz w:val="24"/>
          <w:szCs w:val="24"/>
        </w:rPr>
        <w:t>供应商须知前附表</w:t>
      </w:r>
    </w:p>
    <w:p>
      <w:pPr>
        <w:spacing w:line="151" w:lineRule="exact"/>
      </w:pPr>
    </w:p>
    <w:tbl>
      <w:tblPr>
        <w:tblStyle w:val="37"/>
        <w:tblW w:w="8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9"/>
        <w:gridCol w:w="20"/>
        <w:gridCol w:w="1968"/>
        <w:gridCol w:w="20"/>
        <w:gridCol w:w="10"/>
        <w:gridCol w:w="5408"/>
        <w:gridCol w:w="20"/>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314" w:hRule="atLeast"/>
        </w:trPr>
        <w:tc>
          <w:tcPr>
            <w:tcW w:w="1074" w:type="dxa"/>
            <w:vAlign w:val="top"/>
          </w:tcPr>
          <w:p>
            <w:pPr>
              <w:pStyle w:val="36"/>
              <w:spacing w:before="45" w:line="199" w:lineRule="auto"/>
              <w:ind w:left="164"/>
            </w:pPr>
            <w:r>
              <w:rPr>
                <w:spacing w:val="4"/>
              </w:rPr>
              <w:t>条款号</w:t>
            </w:r>
          </w:p>
        </w:tc>
        <w:tc>
          <w:tcPr>
            <w:tcW w:w="2017" w:type="dxa"/>
            <w:gridSpan w:val="4"/>
            <w:vAlign w:val="top"/>
          </w:tcPr>
          <w:p>
            <w:pPr>
              <w:pStyle w:val="36"/>
              <w:spacing w:before="45" w:line="199" w:lineRule="auto"/>
              <w:ind w:left="520"/>
            </w:pPr>
            <w:r>
              <w:rPr>
                <w:spacing w:val="3"/>
              </w:rPr>
              <w:t>条款名称</w:t>
            </w:r>
          </w:p>
        </w:tc>
        <w:tc>
          <w:tcPr>
            <w:tcW w:w="5418" w:type="dxa"/>
            <w:gridSpan w:val="2"/>
            <w:vAlign w:val="top"/>
          </w:tcPr>
          <w:p>
            <w:pPr>
              <w:pStyle w:val="36"/>
              <w:spacing w:before="45" w:line="199" w:lineRule="auto"/>
              <w:ind w:left="2224"/>
            </w:pPr>
            <w:r>
              <w:rPr>
                <w:spacing w:val="3"/>
              </w:rPr>
              <w:t>条款内容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1559" w:hRule="atLeast"/>
        </w:trPr>
        <w:tc>
          <w:tcPr>
            <w:tcW w:w="1074" w:type="dxa"/>
            <w:vAlign w:val="top"/>
          </w:tcPr>
          <w:p>
            <w:pPr>
              <w:spacing w:line="301" w:lineRule="auto"/>
              <w:rPr>
                <w:rFonts w:ascii="Arial"/>
                <w:sz w:val="21"/>
              </w:rPr>
            </w:pPr>
          </w:p>
          <w:p>
            <w:pPr>
              <w:spacing w:line="301" w:lineRule="auto"/>
              <w:rPr>
                <w:rFonts w:ascii="Arial"/>
                <w:sz w:val="21"/>
              </w:rPr>
            </w:pPr>
          </w:p>
          <w:p>
            <w:pPr>
              <w:pStyle w:val="36"/>
              <w:spacing w:before="78" w:line="239" w:lineRule="auto"/>
              <w:ind w:left="224"/>
            </w:pPr>
            <w:r>
              <w:rPr>
                <w:spacing w:val="-5"/>
              </w:rPr>
              <w:t>1.1.1</w:t>
            </w:r>
          </w:p>
        </w:tc>
        <w:tc>
          <w:tcPr>
            <w:tcW w:w="2017" w:type="dxa"/>
            <w:gridSpan w:val="4"/>
            <w:vAlign w:val="top"/>
          </w:tcPr>
          <w:p>
            <w:pPr>
              <w:spacing w:line="289" w:lineRule="auto"/>
              <w:rPr>
                <w:rFonts w:ascii="Arial"/>
                <w:sz w:val="21"/>
              </w:rPr>
            </w:pPr>
          </w:p>
          <w:p>
            <w:pPr>
              <w:spacing w:line="290" w:lineRule="auto"/>
              <w:rPr>
                <w:rFonts w:ascii="Arial"/>
                <w:sz w:val="21"/>
              </w:rPr>
            </w:pPr>
          </w:p>
          <w:p>
            <w:pPr>
              <w:pStyle w:val="36"/>
              <w:spacing w:before="78" w:line="219" w:lineRule="auto"/>
              <w:ind w:left="640"/>
            </w:pPr>
            <w:r>
              <w:rPr>
                <w:spacing w:val="3"/>
              </w:rPr>
              <w:t>征集人</w:t>
            </w:r>
          </w:p>
        </w:tc>
        <w:tc>
          <w:tcPr>
            <w:tcW w:w="5418" w:type="dxa"/>
            <w:gridSpan w:val="2"/>
            <w:vAlign w:val="top"/>
          </w:tcPr>
          <w:p>
            <w:pPr>
              <w:pStyle w:val="36"/>
              <w:spacing w:before="20" w:line="219" w:lineRule="auto"/>
              <w:ind w:left="0"/>
            </w:pPr>
            <w:r>
              <w:rPr>
                <w:spacing w:val="2"/>
              </w:rPr>
              <w:t>名 称：海南高速公路</w:t>
            </w:r>
            <w:r>
              <w:rPr>
                <w:rFonts w:hint="eastAsia"/>
                <w:spacing w:val="2"/>
                <w:lang w:val="en-US" w:eastAsia="zh-CN"/>
              </w:rPr>
              <w:t>工程建设集团</w:t>
            </w:r>
            <w:r>
              <w:rPr>
                <w:spacing w:val="2"/>
              </w:rPr>
              <w:t>有限公司</w:t>
            </w:r>
          </w:p>
          <w:p>
            <w:pPr>
              <w:pStyle w:val="36"/>
              <w:spacing w:before="25" w:line="219" w:lineRule="auto"/>
              <w:ind w:left="0"/>
            </w:pPr>
            <w:r>
              <w:rPr>
                <w:spacing w:val="1"/>
              </w:rPr>
              <w:t>地 址：海南省海口市美兰区蓝天路16号金银岛</w:t>
            </w:r>
          </w:p>
          <w:p>
            <w:pPr>
              <w:pStyle w:val="36"/>
              <w:spacing w:before="35" w:line="248" w:lineRule="auto"/>
              <w:ind w:left="0" w:right="0"/>
              <w:rPr>
                <w:spacing w:val="3"/>
              </w:rPr>
            </w:pPr>
            <w:r>
              <w:rPr>
                <w:spacing w:val="1"/>
              </w:rPr>
              <w:t>大酒店副楼</w:t>
            </w:r>
            <w:r>
              <w:rPr>
                <w:rFonts w:hint="eastAsia"/>
                <w:spacing w:val="1"/>
                <w:lang w:val="en-US" w:eastAsia="zh-CN"/>
              </w:rPr>
              <w:t>五楼</w:t>
            </w:r>
            <w:r>
              <w:rPr>
                <w:spacing w:val="3"/>
              </w:rPr>
              <w:t xml:space="preserve"> </w:t>
            </w:r>
          </w:p>
          <w:p>
            <w:pPr>
              <w:pStyle w:val="36"/>
              <w:spacing w:before="35" w:line="248" w:lineRule="auto"/>
              <w:ind w:left="0" w:right="0"/>
            </w:pPr>
            <w:r>
              <w:rPr>
                <w:spacing w:val="2"/>
              </w:rPr>
              <w:t>联系人：</w:t>
            </w:r>
            <w:r>
              <w:rPr>
                <w:rFonts w:hint="eastAsia"/>
                <w:spacing w:val="2"/>
                <w:lang w:val="en-US" w:eastAsia="zh-CN"/>
              </w:rPr>
              <w:t>林</w:t>
            </w:r>
            <w:r>
              <w:rPr>
                <w:spacing w:val="2"/>
              </w:rPr>
              <w:t>工</w:t>
            </w:r>
          </w:p>
          <w:p>
            <w:pPr>
              <w:pStyle w:val="36"/>
              <w:spacing w:line="196" w:lineRule="auto"/>
              <w:ind w:left="0"/>
              <w:rPr>
                <w:rFonts w:hint="default" w:eastAsia="宋体"/>
                <w:lang w:val="en-US" w:eastAsia="zh-CN"/>
              </w:rPr>
            </w:pPr>
            <w:r>
              <w:t>电 话：0898-66</w:t>
            </w:r>
            <w:r>
              <w:rPr>
                <w:rFonts w:hint="eastAsia"/>
                <w:lang w:val="en-US" w:eastAsia="zh-CN"/>
              </w:rPr>
              <w:t>755700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871" w:hRule="atLeast"/>
        </w:trPr>
        <w:tc>
          <w:tcPr>
            <w:tcW w:w="1074" w:type="dxa"/>
            <w:vAlign w:val="top"/>
          </w:tcPr>
          <w:p>
            <w:pPr>
              <w:spacing w:line="295" w:lineRule="auto"/>
              <w:rPr>
                <w:rFonts w:ascii="Arial"/>
                <w:sz w:val="21"/>
              </w:rPr>
            </w:pPr>
          </w:p>
          <w:p>
            <w:pPr>
              <w:pStyle w:val="36"/>
              <w:spacing w:before="78" w:line="239" w:lineRule="auto"/>
              <w:ind w:left="224"/>
            </w:pPr>
            <w:r>
              <w:rPr>
                <w:spacing w:val="-5"/>
              </w:rPr>
              <w:t>1.1.3</w:t>
            </w:r>
          </w:p>
        </w:tc>
        <w:tc>
          <w:tcPr>
            <w:tcW w:w="2017" w:type="dxa"/>
            <w:gridSpan w:val="4"/>
            <w:vAlign w:val="top"/>
          </w:tcPr>
          <w:p>
            <w:pPr>
              <w:spacing w:line="273" w:lineRule="auto"/>
              <w:rPr>
                <w:rFonts w:ascii="Arial"/>
                <w:sz w:val="21"/>
              </w:rPr>
            </w:pPr>
          </w:p>
          <w:p>
            <w:pPr>
              <w:pStyle w:val="36"/>
              <w:spacing w:before="78" w:line="220" w:lineRule="auto"/>
              <w:ind w:left="520"/>
            </w:pPr>
            <w:r>
              <w:rPr>
                <w:spacing w:val="3"/>
              </w:rPr>
              <w:t>项目名称</w:t>
            </w:r>
          </w:p>
        </w:tc>
        <w:tc>
          <w:tcPr>
            <w:tcW w:w="5418" w:type="dxa"/>
            <w:gridSpan w:val="2"/>
            <w:vAlign w:val="top"/>
          </w:tcPr>
          <w:p>
            <w:pPr>
              <w:pStyle w:val="36"/>
              <w:spacing w:before="29" w:line="233" w:lineRule="auto"/>
              <w:ind w:left="0" w:right="251"/>
            </w:pPr>
            <w:r>
              <w:rPr>
                <w:spacing w:val="2"/>
              </w:rPr>
              <w:t>名称：</w:t>
            </w:r>
            <w:r>
              <w:rPr>
                <w:rFonts w:hint="eastAsia"/>
                <w:spacing w:val="2"/>
              </w:rPr>
              <w:t>2025-2026年砂、石物资和碎石加工、道路运输服务框架协议(开放式）采购项目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619" w:hRule="atLeast"/>
        </w:trPr>
        <w:tc>
          <w:tcPr>
            <w:tcW w:w="1074" w:type="dxa"/>
            <w:vAlign w:val="top"/>
          </w:tcPr>
          <w:p>
            <w:pPr>
              <w:pStyle w:val="36"/>
              <w:spacing w:before="216" w:line="239" w:lineRule="auto"/>
              <w:ind w:left="224"/>
            </w:pPr>
            <w:r>
              <w:rPr>
                <w:spacing w:val="-5"/>
              </w:rPr>
              <w:t>1.1.4</w:t>
            </w:r>
          </w:p>
        </w:tc>
        <w:tc>
          <w:tcPr>
            <w:tcW w:w="2017" w:type="dxa"/>
            <w:gridSpan w:val="4"/>
            <w:vAlign w:val="top"/>
          </w:tcPr>
          <w:p>
            <w:pPr>
              <w:pStyle w:val="36"/>
              <w:spacing w:before="193" w:line="220" w:lineRule="auto"/>
              <w:ind w:left="280"/>
            </w:pPr>
            <w:r>
              <w:rPr>
                <w:spacing w:val="3"/>
              </w:rPr>
              <w:t>项目实施地点</w:t>
            </w:r>
          </w:p>
        </w:tc>
        <w:tc>
          <w:tcPr>
            <w:tcW w:w="5418" w:type="dxa"/>
            <w:gridSpan w:val="2"/>
            <w:vAlign w:val="top"/>
          </w:tcPr>
          <w:p>
            <w:pPr>
              <w:pStyle w:val="36"/>
              <w:spacing w:before="41" w:line="218" w:lineRule="auto"/>
              <w:ind w:left="92" w:right="45" w:hanging="29"/>
              <w:rPr>
                <w:rFonts w:hint="default" w:eastAsia="宋体"/>
                <w:lang w:val="en-US" w:eastAsia="zh-CN"/>
              </w:rPr>
            </w:pPr>
            <w:r>
              <w:rPr>
                <w:rFonts w:hint="eastAsia"/>
                <w:lang w:val="en-US" w:eastAsia="zh-CN"/>
              </w:rPr>
              <w:t>根据采购人第二阶段采购需求确定。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310" w:hRule="atLeast"/>
        </w:trPr>
        <w:tc>
          <w:tcPr>
            <w:tcW w:w="1074" w:type="dxa"/>
            <w:vAlign w:val="top"/>
          </w:tcPr>
          <w:p>
            <w:pPr>
              <w:pStyle w:val="36"/>
              <w:spacing w:before="67" w:line="179" w:lineRule="auto"/>
              <w:ind w:left="224"/>
            </w:pPr>
            <w:r>
              <w:rPr>
                <w:spacing w:val="-5"/>
              </w:rPr>
              <w:t>1.2.1</w:t>
            </w:r>
          </w:p>
        </w:tc>
        <w:tc>
          <w:tcPr>
            <w:tcW w:w="2017" w:type="dxa"/>
            <w:gridSpan w:val="4"/>
            <w:vAlign w:val="top"/>
          </w:tcPr>
          <w:p>
            <w:pPr>
              <w:pStyle w:val="36"/>
              <w:spacing w:before="43" w:line="197" w:lineRule="auto"/>
              <w:ind w:left="160"/>
            </w:pPr>
            <w:r>
              <w:rPr>
                <w:spacing w:val="2"/>
              </w:rPr>
              <w:t>资金来源及比例</w:t>
            </w:r>
          </w:p>
        </w:tc>
        <w:tc>
          <w:tcPr>
            <w:tcW w:w="5418" w:type="dxa"/>
            <w:gridSpan w:val="2"/>
            <w:vAlign w:val="top"/>
          </w:tcPr>
          <w:p>
            <w:pPr>
              <w:pStyle w:val="36"/>
              <w:spacing w:before="45" w:line="196" w:lineRule="auto"/>
              <w:ind w:left="113"/>
            </w:pPr>
            <w:r>
              <w:rPr>
                <w:spacing w:val="1"/>
              </w:rPr>
              <w:t>100%企业自有资金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1559" w:hRule="atLeast"/>
        </w:trPr>
        <w:tc>
          <w:tcPr>
            <w:tcW w:w="1074" w:type="dxa"/>
            <w:vAlign w:val="top"/>
          </w:tcPr>
          <w:p>
            <w:pPr>
              <w:spacing w:line="302" w:lineRule="auto"/>
              <w:rPr>
                <w:rFonts w:ascii="Arial"/>
                <w:sz w:val="21"/>
              </w:rPr>
            </w:pPr>
          </w:p>
          <w:p>
            <w:pPr>
              <w:spacing w:line="303" w:lineRule="auto"/>
              <w:rPr>
                <w:rFonts w:ascii="Arial"/>
                <w:sz w:val="21"/>
              </w:rPr>
            </w:pPr>
          </w:p>
          <w:p>
            <w:pPr>
              <w:pStyle w:val="36"/>
              <w:spacing w:before="78" w:line="239" w:lineRule="auto"/>
              <w:ind w:left="224"/>
            </w:pPr>
            <w:r>
              <w:rPr>
                <w:spacing w:val="-5"/>
              </w:rPr>
              <w:t>1.3.1</w:t>
            </w:r>
          </w:p>
        </w:tc>
        <w:tc>
          <w:tcPr>
            <w:tcW w:w="2017" w:type="dxa"/>
            <w:gridSpan w:val="4"/>
            <w:vAlign w:val="top"/>
          </w:tcPr>
          <w:p>
            <w:pPr>
              <w:spacing w:line="290" w:lineRule="auto"/>
              <w:rPr>
                <w:rFonts w:ascii="Arial"/>
                <w:sz w:val="21"/>
              </w:rPr>
            </w:pPr>
          </w:p>
          <w:p>
            <w:pPr>
              <w:spacing w:line="290" w:lineRule="auto"/>
              <w:rPr>
                <w:rFonts w:ascii="Arial"/>
                <w:sz w:val="21"/>
              </w:rPr>
            </w:pPr>
          </w:p>
          <w:p>
            <w:pPr>
              <w:pStyle w:val="36"/>
              <w:spacing w:before="78" w:line="219" w:lineRule="auto"/>
              <w:ind w:left="520"/>
            </w:pPr>
            <w:r>
              <w:rPr>
                <w:spacing w:val="3"/>
              </w:rPr>
              <w:t>采购内容</w:t>
            </w:r>
          </w:p>
        </w:tc>
        <w:tc>
          <w:tcPr>
            <w:tcW w:w="5418" w:type="dxa"/>
            <w:gridSpan w:val="2"/>
            <w:vAlign w:val="top"/>
          </w:tcPr>
          <w:p>
            <w:pPr>
              <w:pStyle w:val="36"/>
              <w:spacing w:before="41" w:line="232" w:lineRule="auto"/>
              <w:ind w:left="113" w:right="3" w:firstLine="70"/>
              <w:jc w:val="both"/>
              <w:rPr>
                <w:rFonts w:hint="eastAsia"/>
                <w:spacing w:val="-1"/>
              </w:rPr>
            </w:pPr>
            <w:r>
              <w:rPr>
                <w:rFonts w:hint="eastAsia"/>
                <w:spacing w:val="-1"/>
              </w:rPr>
              <w:t>1.砂：包括机制砂、河砂</w:t>
            </w:r>
          </w:p>
          <w:p>
            <w:pPr>
              <w:pStyle w:val="36"/>
              <w:spacing w:before="41" w:line="232" w:lineRule="auto"/>
              <w:ind w:left="113" w:right="3" w:firstLine="70"/>
              <w:jc w:val="both"/>
              <w:rPr>
                <w:rFonts w:hint="eastAsia"/>
                <w:spacing w:val="-1"/>
              </w:rPr>
            </w:pPr>
            <w:r>
              <w:rPr>
                <w:rFonts w:hint="eastAsia"/>
                <w:spacing w:val="-1"/>
                <w:lang w:val="en-US" w:eastAsia="zh-CN"/>
              </w:rPr>
              <w:t>2.</w:t>
            </w:r>
            <w:r>
              <w:rPr>
                <w:rFonts w:hint="eastAsia"/>
                <w:spacing w:val="-1"/>
              </w:rPr>
              <w:t>石：包括片石、块石、碎石、石屑</w:t>
            </w:r>
          </w:p>
          <w:p>
            <w:pPr>
              <w:pStyle w:val="36"/>
              <w:spacing w:before="41" w:line="232" w:lineRule="auto"/>
              <w:ind w:left="113" w:right="3" w:firstLine="70"/>
              <w:jc w:val="both"/>
              <w:rPr>
                <w:rFonts w:hint="eastAsia"/>
                <w:spacing w:val="-1"/>
              </w:rPr>
            </w:pPr>
            <w:r>
              <w:rPr>
                <w:rFonts w:hint="eastAsia"/>
                <w:spacing w:val="-1"/>
                <w:lang w:val="en-US" w:eastAsia="zh-CN"/>
              </w:rPr>
              <w:t>3.</w:t>
            </w:r>
            <w:r>
              <w:rPr>
                <w:rFonts w:hint="eastAsia"/>
                <w:spacing w:val="-1"/>
              </w:rPr>
              <w:t>碎石加工：包括各种规格碎石加工</w:t>
            </w:r>
          </w:p>
          <w:p>
            <w:pPr>
              <w:pStyle w:val="36"/>
              <w:spacing w:before="41" w:line="232" w:lineRule="auto"/>
              <w:ind w:left="113" w:right="3" w:firstLine="70"/>
              <w:jc w:val="both"/>
            </w:pPr>
            <w:r>
              <w:rPr>
                <w:rFonts w:hint="eastAsia"/>
                <w:spacing w:val="-1"/>
                <w:lang w:val="en-US" w:eastAsia="zh-CN"/>
              </w:rPr>
              <w:t>4.</w:t>
            </w:r>
            <w:r>
              <w:rPr>
                <w:rFonts w:hint="eastAsia"/>
                <w:spacing w:val="-1"/>
              </w:rPr>
              <w:t>道路运输：包括砂、石、沥青等道路运输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300" w:hRule="atLeast"/>
        </w:trPr>
        <w:tc>
          <w:tcPr>
            <w:tcW w:w="1074" w:type="dxa"/>
            <w:vAlign w:val="top"/>
          </w:tcPr>
          <w:p>
            <w:pPr>
              <w:pStyle w:val="36"/>
              <w:spacing w:before="58" w:line="178" w:lineRule="auto"/>
              <w:ind w:left="224"/>
            </w:pPr>
            <w:r>
              <w:rPr>
                <w:spacing w:val="-5"/>
              </w:rPr>
              <w:t>1.3.2</w:t>
            </w:r>
          </w:p>
        </w:tc>
        <w:tc>
          <w:tcPr>
            <w:tcW w:w="2017" w:type="dxa"/>
            <w:gridSpan w:val="4"/>
            <w:vAlign w:val="top"/>
          </w:tcPr>
          <w:p>
            <w:pPr>
              <w:pStyle w:val="36"/>
              <w:spacing w:before="35" w:line="196" w:lineRule="auto"/>
              <w:ind w:left="280"/>
            </w:pPr>
            <w:r>
              <w:rPr>
                <w:spacing w:val="2"/>
              </w:rPr>
              <w:t>框架协议期限</w:t>
            </w:r>
          </w:p>
        </w:tc>
        <w:tc>
          <w:tcPr>
            <w:tcW w:w="5418" w:type="dxa"/>
            <w:gridSpan w:val="2"/>
            <w:vAlign w:val="top"/>
          </w:tcPr>
          <w:p>
            <w:pPr>
              <w:pStyle w:val="36"/>
              <w:spacing w:before="35" w:line="196" w:lineRule="auto"/>
              <w:ind w:left="123"/>
            </w:pPr>
            <w:r>
              <w:t>自框架协议签订之日起</w:t>
            </w:r>
            <w:r>
              <w:rPr>
                <w:rFonts w:hint="eastAsia"/>
                <w:lang w:val="en-US" w:eastAsia="zh-CN"/>
              </w:rPr>
              <w:t>期限1年</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30" w:type="dxa"/>
          <w:trHeight w:val="90" w:hRule="atLeast"/>
        </w:trPr>
        <w:tc>
          <w:tcPr>
            <w:tcW w:w="107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36"/>
              <w:spacing w:before="78" w:line="239" w:lineRule="auto"/>
              <w:ind w:left="224"/>
            </w:pPr>
            <w:r>
              <w:rPr>
                <w:spacing w:val="-5"/>
              </w:rPr>
              <w:t>1.4.1</w:t>
            </w:r>
          </w:p>
        </w:tc>
        <w:tc>
          <w:tcPr>
            <w:tcW w:w="2017" w:type="dxa"/>
            <w:gridSpan w:val="4"/>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36"/>
              <w:spacing w:before="78" w:line="219" w:lineRule="auto"/>
              <w:ind w:left="160"/>
            </w:pPr>
            <w:r>
              <w:rPr>
                <w:spacing w:val="1"/>
              </w:rPr>
              <w:t>供应商资格要求</w:t>
            </w:r>
          </w:p>
        </w:tc>
        <w:tc>
          <w:tcPr>
            <w:tcW w:w="5418" w:type="dxa"/>
            <w:gridSpan w:val="2"/>
            <w:vAlign w:val="top"/>
          </w:tcPr>
          <w:p>
            <w:pPr>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在中华人民共和国注册，具有独立承担民事责任的能力，(提供营业执照副本、组织机构代码证副本、税务登记证副本或三证合一的营业执照或事业单位法人证书等有效证件复印件并加盖公章)</w:t>
            </w:r>
            <w:r>
              <w:rPr>
                <w:rFonts w:hint="eastAsia" w:ascii="仿宋" w:hAnsi="仿宋" w:eastAsia="仿宋" w:cs="仿宋"/>
                <w:sz w:val="24"/>
                <w:szCs w:val="24"/>
                <w:lang w:eastAsia="zh-CN"/>
              </w:rPr>
              <w:t>。</w:t>
            </w:r>
          </w:p>
          <w:p>
            <w:pPr>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供货业绩要求：</w:t>
            </w:r>
            <w:r>
              <w:rPr>
                <w:rFonts w:hint="eastAsia" w:ascii="仿宋" w:hAnsi="仿宋" w:eastAsia="仿宋" w:cs="仿宋"/>
                <w:sz w:val="24"/>
                <w:szCs w:val="24"/>
                <w:lang w:val="en-US" w:eastAsia="zh-CN"/>
              </w:rPr>
              <w:t>供应商提供2022年1月1日至今至少2个供货或服务业绩（提供合同或中标通知书）。如企业注册时间为1年内</w:t>
            </w:r>
            <w:r>
              <w:rPr>
                <w:rFonts w:hint="eastAsia" w:ascii="仿宋" w:hAnsi="仿宋" w:eastAsia="仿宋" w:cs="仿宋"/>
                <w:sz w:val="24"/>
                <w:szCs w:val="24"/>
                <w:highlight w:val="none"/>
                <w:lang w:val="en-US" w:eastAsia="zh-CN"/>
              </w:rPr>
              <w:t>或仅有碎石加工服务经验的</w:t>
            </w:r>
            <w:r>
              <w:rPr>
                <w:rFonts w:hint="eastAsia" w:ascii="仿宋" w:hAnsi="仿宋" w:eastAsia="仿宋" w:cs="仿宋"/>
                <w:sz w:val="24"/>
                <w:szCs w:val="24"/>
                <w:lang w:val="en-US" w:eastAsia="zh-CN"/>
              </w:rPr>
              <w:t>，无需提供业绩证明文件但必须出具具有供应能力的承诺书。</w:t>
            </w:r>
          </w:p>
          <w:p>
            <w:pPr>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具有良好的商业信誉和健全的财务会计制度(提供承诺函并加盖公章，</w:t>
            </w:r>
            <w:r>
              <w:rPr>
                <w:rFonts w:hint="eastAsia" w:ascii="仿宋" w:hAnsi="仿宋" w:eastAsia="仿宋" w:cs="仿宋"/>
                <w:sz w:val="24"/>
                <w:szCs w:val="24"/>
                <w:lang w:val="en-US" w:eastAsia="zh-CN"/>
              </w:rPr>
              <w:t>同时提供近三个月企业银行流水，</w:t>
            </w:r>
            <w:r>
              <w:rPr>
                <w:rFonts w:hint="eastAsia" w:ascii="仿宋" w:hAnsi="仿宋" w:eastAsia="仿宋" w:cs="仿宋"/>
                <w:sz w:val="24"/>
                <w:szCs w:val="24"/>
              </w:rPr>
              <w:t>格式详见第七章响应文件格式)</w:t>
            </w:r>
            <w:r>
              <w:rPr>
                <w:rFonts w:hint="eastAsia" w:ascii="仿宋" w:hAnsi="仿宋" w:eastAsia="仿宋" w:cs="仿宋"/>
                <w:sz w:val="24"/>
                <w:szCs w:val="24"/>
                <w:lang w:eastAsia="zh-CN"/>
              </w:rPr>
              <w:t>。</w:t>
            </w:r>
          </w:p>
          <w:p>
            <w:pPr>
              <w:wordWrap/>
              <w:spacing w:line="400" w:lineRule="exac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4.具有依法缴纳税收和社会保障资金的良好记录(提供承诺函并加盖公章，格 式详见第七章响应文件格式)。</w:t>
            </w:r>
          </w:p>
          <w:p>
            <w:pPr>
              <w:wordWrap/>
              <w:spacing w:line="400" w:lineRule="exact"/>
              <w:ind w:firstLine="240" w:firstLineChars="100"/>
              <w:rPr>
                <w:rFonts w:hint="default" w:ascii="仿宋" w:hAnsi="仿宋" w:eastAsia="仿宋" w:cs="仿宋"/>
                <w:sz w:val="24"/>
                <w:szCs w:val="24"/>
                <w:lang w:val="en-US"/>
              </w:rPr>
            </w:pPr>
            <w:r>
              <w:rPr>
                <w:rFonts w:hint="eastAsia" w:ascii="仿宋" w:hAnsi="仿宋" w:eastAsia="仿宋" w:cs="仿宋"/>
                <w:sz w:val="24"/>
                <w:szCs w:val="24"/>
                <w:lang w:val="en-US" w:eastAsia="zh-CN"/>
              </w:rPr>
              <w:t>5.具备履行合同所必需的设备和专业技术能力的书面声明(证明材料：提供承 诺函并加盖公章，格式详见第七章响应文件格式)。</w:t>
            </w:r>
          </w:p>
          <w:p>
            <w:pPr>
              <w:wordWrap/>
              <w:spacing w:line="400" w:lineRule="exac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6.供应商在“信用中国”网站 (www.creditchina.gov.cn)未被列入重大税收 违法失信主体、政府采购严重违法失信行为记录名单，在“中国执行信息公开”网站 (http://zxgk.court.gov.cn/shixin)未被列入“失信被执行人”,在“中国政府采购网” (www.ccgp.gov.cn)未被列入政府采购严重违法失信行为记录名单 (需提供查询截图，查询截图时间为自本公告发布之日起至响应文件递交之日止(如不齐全可由征集人补充查询))</w:t>
            </w:r>
          </w:p>
          <w:p>
            <w:pPr>
              <w:spacing w:line="400" w:lineRule="exact"/>
              <w:ind w:firstLine="240" w:firstLineChars="100"/>
            </w:pPr>
            <w:r>
              <w:rPr>
                <w:rFonts w:hint="eastAsia" w:ascii="仿宋" w:hAnsi="仿宋" w:eastAsia="仿宋" w:cs="仿宋"/>
                <w:sz w:val="24"/>
                <w:szCs w:val="24"/>
                <w:lang w:val="en-US" w:eastAsia="zh-CN"/>
              </w:rPr>
              <w:t>7.</w:t>
            </w:r>
            <w:r>
              <w:rPr>
                <w:rFonts w:hint="eastAsia" w:ascii="仿宋" w:hAnsi="仿宋" w:eastAsia="仿宋" w:cs="仿宋"/>
                <w:sz w:val="24"/>
                <w:szCs w:val="24"/>
              </w:rPr>
              <w:t>本次采购</w:t>
            </w:r>
            <w:r>
              <w:rPr>
                <w:rFonts w:hint="eastAsia" w:ascii="仿宋" w:hAnsi="仿宋" w:eastAsia="仿宋" w:cs="仿宋"/>
                <w:sz w:val="24"/>
                <w:szCs w:val="24"/>
                <w:u w:val="single"/>
              </w:rPr>
              <w:t>不接受联合体投标</w:t>
            </w:r>
            <w:r>
              <w:rPr>
                <w:rFonts w:hint="eastAsia" w:ascii="仿宋" w:hAnsi="仿宋" w:eastAsia="仿宋" w:cs="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49" w:hRule="atLeast"/>
        </w:trPr>
        <w:tc>
          <w:tcPr>
            <w:tcW w:w="1083" w:type="dxa"/>
            <w:gridSpan w:val="2"/>
            <w:vAlign w:val="top"/>
          </w:tcPr>
          <w:p>
            <w:pPr>
              <w:spacing w:line="454" w:lineRule="auto"/>
              <w:rPr>
                <w:rFonts w:ascii="Arial"/>
                <w:sz w:val="21"/>
              </w:rPr>
            </w:pPr>
          </w:p>
          <w:p>
            <w:pPr>
              <w:pStyle w:val="36"/>
              <w:spacing w:before="78" w:line="239" w:lineRule="auto"/>
              <w:ind w:left="234"/>
            </w:pPr>
            <w:r>
              <w:rPr>
                <w:spacing w:val="-5"/>
              </w:rPr>
              <w:t>1.4.2</w:t>
            </w:r>
          </w:p>
        </w:tc>
        <w:tc>
          <w:tcPr>
            <w:tcW w:w="1988" w:type="dxa"/>
            <w:gridSpan w:val="2"/>
            <w:vAlign w:val="top"/>
          </w:tcPr>
          <w:p>
            <w:pPr>
              <w:spacing w:line="431" w:lineRule="auto"/>
              <w:rPr>
                <w:rFonts w:ascii="Arial"/>
                <w:sz w:val="21"/>
              </w:rPr>
            </w:pPr>
          </w:p>
          <w:p>
            <w:pPr>
              <w:pStyle w:val="36"/>
              <w:spacing w:before="79" w:line="220" w:lineRule="auto"/>
              <w:ind w:left="141"/>
            </w:pPr>
            <w:r>
              <w:rPr>
                <w:spacing w:val="1"/>
              </w:rPr>
              <w:t>是否接受联合体</w:t>
            </w:r>
          </w:p>
        </w:tc>
        <w:tc>
          <w:tcPr>
            <w:tcW w:w="5458" w:type="dxa"/>
            <w:gridSpan w:val="4"/>
            <w:vAlign w:val="top"/>
          </w:tcPr>
          <w:p>
            <w:pPr>
              <w:pStyle w:val="36"/>
              <w:spacing w:before="33" w:line="241" w:lineRule="auto"/>
              <w:ind w:left="83" w:right="4403"/>
            </w:pPr>
            <w:r>
              <w:rPr>
                <w:rFonts w:ascii="MS Gothic" w:hAnsi="MS Gothic" w:eastAsia="MS Gothic" w:cs="MS Gothic"/>
              </w:rPr>
              <w:t>☑</w:t>
            </w:r>
            <w:r>
              <w:t xml:space="preserve">不接受 </w:t>
            </w:r>
            <w:r>
              <w:rPr>
                <w:spacing w:val="3"/>
              </w:rPr>
              <w:t>□接受</w:t>
            </w:r>
          </w:p>
          <w:p>
            <w:pPr>
              <w:pStyle w:val="36"/>
              <w:spacing w:before="1" w:line="222" w:lineRule="auto"/>
              <w:ind w:left="83" w:right="91"/>
            </w:pPr>
            <w:r>
              <w:rPr>
                <w:spacing w:val="-15"/>
              </w:rPr>
              <w:t>联合体投标的</w:t>
            </w:r>
            <w:r>
              <w:rPr>
                <w:rFonts w:hint="eastAsia"/>
                <w:spacing w:val="-15"/>
                <w:lang w:eastAsia="zh-CN"/>
              </w:rPr>
              <w:t>，</w:t>
            </w:r>
            <w:r>
              <w:rPr>
                <w:spacing w:val="-15"/>
              </w:rPr>
              <w:t>应满足下列要</w:t>
            </w:r>
            <w:r>
              <w:rPr>
                <w:spacing w:val="1"/>
              </w:rPr>
              <w:t xml:space="preserve"> </w:t>
            </w:r>
            <w:r>
              <w:rPr>
                <w:spacing w:val="-6"/>
              </w:rPr>
              <w:t>求</w:t>
            </w:r>
            <w:r>
              <w:rPr>
                <w:spacing w:val="-54"/>
              </w:rPr>
              <w:t xml:space="preserve"> </w:t>
            </w:r>
            <w:r>
              <w:rPr>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99" w:hRule="atLeast"/>
        </w:trPr>
        <w:tc>
          <w:tcPr>
            <w:tcW w:w="1083" w:type="dxa"/>
            <w:gridSpan w:val="2"/>
            <w:vAlign w:val="top"/>
          </w:tcPr>
          <w:p>
            <w:pPr>
              <w:spacing w:line="475" w:lineRule="auto"/>
              <w:rPr>
                <w:rFonts w:ascii="Arial"/>
                <w:sz w:val="21"/>
              </w:rPr>
            </w:pPr>
          </w:p>
          <w:p>
            <w:pPr>
              <w:pStyle w:val="36"/>
              <w:spacing w:before="78" w:line="239" w:lineRule="auto"/>
              <w:ind w:left="294"/>
            </w:pPr>
            <w:r>
              <w:rPr>
                <w:spacing w:val="-6"/>
              </w:rPr>
              <w:t>1.10</w:t>
            </w:r>
          </w:p>
        </w:tc>
        <w:tc>
          <w:tcPr>
            <w:tcW w:w="1988" w:type="dxa"/>
            <w:gridSpan w:val="2"/>
            <w:vAlign w:val="top"/>
          </w:tcPr>
          <w:p>
            <w:pPr>
              <w:spacing w:line="452" w:lineRule="auto"/>
              <w:rPr>
                <w:rFonts w:ascii="Arial"/>
                <w:sz w:val="21"/>
              </w:rPr>
            </w:pPr>
          </w:p>
          <w:p>
            <w:pPr>
              <w:pStyle w:val="36"/>
              <w:spacing w:before="78" w:line="220" w:lineRule="auto"/>
              <w:ind w:left="741"/>
            </w:pPr>
            <w:r>
              <w:rPr>
                <w:spacing w:val="5"/>
              </w:rPr>
              <w:t>分包</w:t>
            </w:r>
          </w:p>
        </w:tc>
        <w:tc>
          <w:tcPr>
            <w:tcW w:w="5458" w:type="dxa"/>
            <w:gridSpan w:val="4"/>
            <w:vAlign w:val="top"/>
          </w:tcPr>
          <w:p>
            <w:pPr>
              <w:pStyle w:val="36"/>
              <w:spacing w:before="64" w:line="221" w:lineRule="auto"/>
              <w:ind w:left="83"/>
            </w:pPr>
            <w:r>
              <w:rPr>
                <w:rFonts w:ascii="MS Gothic" w:hAnsi="MS Gothic" w:eastAsia="MS Gothic" w:cs="MS Gothic"/>
              </w:rPr>
              <w:t>☑</w:t>
            </w:r>
            <w:r>
              <w:t>不接受</w:t>
            </w:r>
          </w:p>
          <w:p>
            <w:pPr>
              <w:pStyle w:val="36"/>
              <w:spacing w:before="2" w:line="221" w:lineRule="auto"/>
              <w:ind w:left="83"/>
            </w:pPr>
            <w:r>
              <w:rPr>
                <w:spacing w:val="3"/>
              </w:rPr>
              <w:t>口接受</w:t>
            </w:r>
          </w:p>
          <w:p>
            <w:pPr>
              <w:pStyle w:val="36"/>
              <w:spacing w:before="72" w:line="221" w:lineRule="auto"/>
              <w:ind w:left="83" w:right="1874"/>
              <w:rPr>
                <w:spacing w:val="-2"/>
              </w:rPr>
            </w:pPr>
            <w:r>
              <w:rPr>
                <w:spacing w:val="-2"/>
              </w:rPr>
              <w:t>允许分包的专项工程：</w:t>
            </w:r>
          </w:p>
          <w:p>
            <w:pPr>
              <w:pStyle w:val="36"/>
              <w:spacing w:before="72" w:line="221" w:lineRule="auto"/>
              <w:ind w:left="83" w:right="1874"/>
            </w:pPr>
            <w:r>
              <w:t>对分包人的资格要求：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29" w:hRule="atLeast"/>
        </w:trPr>
        <w:tc>
          <w:tcPr>
            <w:tcW w:w="1083" w:type="dxa"/>
            <w:gridSpan w:val="2"/>
            <w:vAlign w:val="top"/>
          </w:tcPr>
          <w:p>
            <w:pPr>
              <w:spacing w:line="297" w:lineRule="auto"/>
              <w:rPr>
                <w:rFonts w:ascii="Arial"/>
                <w:sz w:val="21"/>
              </w:rPr>
            </w:pPr>
          </w:p>
          <w:p>
            <w:pPr>
              <w:pStyle w:val="36"/>
              <w:spacing w:before="78" w:line="239" w:lineRule="auto"/>
              <w:ind w:left="354"/>
            </w:pPr>
            <w:r>
              <w:rPr>
                <w:spacing w:val="-3"/>
              </w:rPr>
              <w:t>2.2</w:t>
            </w:r>
          </w:p>
        </w:tc>
        <w:tc>
          <w:tcPr>
            <w:tcW w:w="1988" w:type="dxa"/>
            <w:gridSpan w:val="2"/>
            <w:vAlign w:val="top"/>
          </w:tcPr>
          <w:p>
            <w:pPr>
              <w:pStyle w:val="36"/>
              <w:spacing w:before="194" w:line="248" w:lineRule="auto"/>
              <w:ind w:left="261" w:right="258"/>
            </w:pPr>
            <w:r>
              <w:rPr>
                <w:spacing w:val="2"/>
              </w:rPr>
              <w:t>征集文件的补</w:t>
            </w:r>
            <w:r>
              <w:rPr>
                <w:spacing w:val="1"/>
              </w:rPr>
              <w:t>充、澄清文件</w:t>
            </w:r>
          </w:p>
        </w:tc>
        <w:tc>
          <w:tcPr>
            <w:tcW w:w="5458" w:type="dxa"/>
            <w:gridSpan w:val="4"/>
            <w:vAlign w:val="top"/>
          </w:tcPr>
          <w:p>
            <w:pPr>
              <w:pStyle w:val="36"/>
              <w:spacing w:before="45" w:line="224" w:lineRule="auto"/>
              <w:ind w:left="83" w:right="70"/>
              <w:jc w:val="both"/>
            </w:pPr>
            <w:r>
              <w:t>征集人对征集文件的补充、澄清等文件作为征集文</w:t>
            </w:r>
            <w:r>
              <w:rPr>
                <w:spacing w:val="12"/>
              </w:rPr>
              <w:t xml:space="preserve"> </w:t>
            </w:r>
            <w:r>
              <w:rPr>
                <w:spacing w:val="-1"/>
              </w:rPr>
              <w:t>件的组成部分，将以书面的形式通知所有领取的本</w:t>
            </w:r>
            <w:r>
              <w:rPr>
                <w:spacing w:val="12"/>
              </w:rPr>
              <w:t xml:space="preserve"> </w:t>
            </w:r>
            <w:r>
              <w:t>征集文件的供应商，并对供应商具有约束力。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20" w:hRule="atLeast"/>
        </w:trPr>
        <w:tc>
          <w:tcPr>
            <w:tcW w:w="1083" w:type="dxa"/>
            <w:gridSpan w:val="2"/>
            <w:vAlign w:val="top"/>
          </w:tcPr>
          <w:p>
            <w:pPr>
              <w:pStyle w:val="36"/>
              <w:spacing w:before="69" w:line="185" w:lineRule="auto"/>
              <w:ind w:left="234"/>
            </w:pPr>
            <w:r>
              <w:rPr>
                <w:spacing w:val="-3"/>
              </w:rPr>
              <w:t>3.3.1</w:t>
            </w:r>
          </w:p>
        </w:tc>
        <w:tc>
          <w:tcPr>
            <w:tcW w:w="1988" w:type="dxa"/>
            <w:gridSpan w:val="2"/>
            <w:vAlign w:val="top"/>
          </w:tcPr>
          <w:p>
            <w:pPr>
              <w:pStyle w:val="36"/>
              <w:spacing w:before="44" w:line="204" w:lineRule="auto"/>
              <w:ind w:left="141"/>
            </w:pPr>
            <w:r>
              <w:rPr>
                <w:spacing w:val="2"/>
              </w:rPr>
              <w:t>响应文件有效期</w:t>
            </w:r>
          </w:p>
        </w:tc>
        <w:tc>
          <w:tcPr>
            <w:tcW w:w="5458" w:type="dxa"/>
            <w:gridSpan w:val="4"/>
            <w:vAlign w:val="top"/>
          </w:tcPr>
          <w:p>
            <w:pPr>
              <w:pStyle w:val="36"/>
              <w:spacing w:before="44" w:line="204" w:lineRule="auto"/>
              <w:ind w:left="83"/>
            </w:pPr>
            <w:r>
              <w:rPr>
                <w:spacing w:val="-1"/>
              </w:rPr>
              <w:t>响应文件</w:t>
            </w:r>
            <w:r>
              <w:rPr>
                <w:rFonts w:hint="eastAsia"/>
                <w:spacing w:val="-1"/>
                <w:lang w:val="en-US" w:eastAsia="zh-CN"/>
              </w:rPr>
              <w:t>开启</w:t>
            </w:r>
            <w:r>
              <w:rPr>
                <w:spacing w:val="-1"/>
              </w:rPr>
              <w:t>之日起不少于90天。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2" w:hRule="atLeast"/>
        </w:trPr>
        <w:tc>
          <w:tcPr>
            <w:tcW w:w="1083" w:type="dxa"/>
            <w:gridSpan w:val="2"/>
            <w:vAlign w:val="top"/>
          </w:tcPr>
          <w:p>
            <w:pPr>
              <w:pStyle w:val="36"/>
              <w:spacing w:before="78" w:line="239" w:lineRule="auto"/>
              <w:ind w:left="0"/>
              <w:jc w:val="center"/>
            </w:pPr>
            <w:r>
              <w:rPr>
                <w:spacing w:val="-3"/>
              </w:rPr>
              <w:t>3.3.1</w:t>
            </w:r>
          </w:p>
        </w:tc>
        <w:tc>
          <w:tcPr>
            <w:tcW w:w="1988" w:type="dxa"/>
            <w:gridSpan w:val="2"/>
            <w:vAlign w:val="top"/>
          </w:tcPr>
          <w:p>
            <w:pPr>
              <w:pStyle w:val="36"/>
              <w:spacing w:before="78" w:line="219" w:lineRule="auto"/>
              <w:ind w:left="0"/>
            </w:pPr>
            <w:r>
              <w:rPr>
                <w:spacing w:val="2"/>
              </w:rPr>
              <w:t>征集保证金</w:t>
            </w:r>
          </w:p>
        </w:tc>
        <w:tc>
          <w:tcPr>
            <w:tcW w:w="5458" w:type="dxa"/>
            <w:gridSpan w:val="4"/>
            <w:vAlign w:val="top"/>
          </w:tcPr>
          <w:p>
            <w:pPr>
              <w:pStyle w:val="36"/>
              <w:spacing w:before="46" w:line="221" w:lineRule="auto"/>
              <w:ind w:left="83"/>
            </w:pPr>
            <w:r>
              <w:rPr>
                <w:rFonts w:ascii="MS Gothic" w:hAnsi="MS Gothic" w:eastAsia="MS Gothic" w:cs="MS Gothic"/>
              </w:rPr>
              <w:t>☑</w:t>
            </w:r>
            <w:r>
              <w:t>不要求</w:t>
            </w:r>
          </w:p>
          <w:p>
            <w:pPr>
              <w:pStyle w:val="36"/>
              <w:spacing w:before="2" w:line="223" w:lineRule="auto"/>
              <w:ind w:left="83" w:right="7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29" w:hRule="atLeast"/>
        </w:trPr>
        <w:tc>
          <w:tcPr>
            <w:tcW w:w="1083" w:type="dxa"/>
            <w:gridSpan w:val="2"/>
            <w:vAlign w:val="top"/>
          </w:tcPr>
          <w:p>
            <w:pPr>
              <w:spacing w:line="302" w:lineRule="auto"/>
              <w:rPr>
                <w:rFonts w:ascii="Arial"/>
                <w:sz w:val="21"/>
              </w:rPr>
            </w:pPr>
          </w:p>
          <w:p>
            <w:pPr>
              <w:pStyle w:val="36"/>
              <w:spacing w:before="78" w:line="239" w:lineRule="auto"/>
              <w:ind w:left="234"/>
            </w:pPr>
            <w:r>
              <w:rPr>
                <w:spacing w:val="-3"/>
              </w:rPr>
              <w:t>3.5.4</w:t>
            </w:r>
          </w:p>
        </w:tc>
        <w:tc>
          <w:tcPr>
            <w:tcW w:w="1988" w:type="dxa"/>
            <w:gridSpan w:val="2"/>
            <w:vAlign w:val="top"/>
          </w:tcPr>
          <w:p>
            <w:pPr>
              <w:pStyle w:val="36"/>
              <w:spacing w:before="208" w:line="235" w:lineRule="auto"/>
              <w:ind w:left="620" w:right="146" w:hanging="479"/>
            </w:pPr>
            <w:r>
              <w:rPr>
                <w:spacing w:val="1"/>
              </w:rPr>
              <w:t>响应文件的数量</w:t>
            </w:r>
            <w:r>
              <w:rPr>
                <w:spacing w:val="4"/>
              </w:rPr>
              <w:t>和签署</w:t>
            </w:r>
          </w:p>
        </w:tc>
        <w:tc>
          <w:tcPr>
            <w:tcW w:w="5458" w:type="dxa"/>
            <w:gridSpan w:val="4"/>
            <w:vAlign w:val="top"/>
          </w:tcPr>
          <w:p>
            <w:pPr>
              <w:pStyle w:val="36"/>
              <w:spacing w:before="45" w:line="224" w:lineRule="auto"/>
              <w:ind w:left="83" w:right="428"/>
              <w:jc w:val="both"/>
            </w:pPr>
            <w:r>
              <w:t>响应文件一式</w:t>
            </w:r>
            <w:r>
              <w:rPr>
                <w:rFonts w:hint="eastAsia"/>
                <w:lang w:val="en-US" w:eastAsia="zh-CN"/>
              </w:rPr>
              <w:t>贰</w:t>
            </w:r>
            <w:r>
              <w:t>份(正本壹份，副本贰份),固定</w:t>
            </w:r>
            <w:r>
              <w:rPr>
                <w:spacing w:val="14"/>
              </w:rPr>
              <w:t xml:space="preserve"> </w:t>
            </w:r>
            <w:r>
              <w:rPr>
                <w:spacing w:val="2"/>
              </w:rPr>
              <w:t>装订(注：胶装)</w:t>
            </w:r>
            <w:r>
              <w:rPr>
                <w:rFonts w:hint="eastAsia"/>
                <w:spacing w:val="2"/>
              </w:rPr>
              <w:t>以及与纸质版文件内容一致的签字盖章版PDF格式电子版响应文件1份（存储媒介为Ｕ盘）</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673" w:hRule="atLeast"/>
        </w:trPr>
        <w:tc>
          <w:tcPr>
            <w:tcW w:w="1083" w:type="dxa"/>
            <w:gridSpan w:val="2"/>
            <w:vAlign w:val="top"/>
          </w:tcPr>
          <w:p>
            <w:pPr>
              <w:spacing w:line="462" w:lineRule="auto"/>
              <w:rPr>
                <w:rFonts w:ascii="Arial"/>
                <w:sz w:val="21"/>
              </w:rPr>
            </w:pPr>
          </w:p>
          <w:p>
            <w:pPr>
              <w:pStyle w:val="36"/>
              <w:spacing w:before="78" w:line="239" w:lineRule="auto"/>
              <w:ind w:left="234"/>
            </w:pPr>
            <w:r>
              <w:rPr>
                <w:spacing w:val="-2"/>
              </w:rPr>
              <w:t>4.1.2</w:t>
            </w:r>
          </w:p>
        </w:tc>
        <w:tc>
          <w:tcPr>
            <w:tcW w:w="1988" w:type="dxa"/>
            <w:gridSpan w:val="2"/>
            <w:vAlign w:val="top"/>
          </w:tcPr>
          <w:p>
            <w:pPr>
              <w:spacing w:line="439" w:lineRule="auto"/>
              <w:rPr>
                <w:rFonts w:ascii="Arial"/>
                <w:sz w:val="21"/>
              </w:rPr>
            </w:pPr>
          </w:p>
          <w:p>
            <w:pPr>
              <w:pStyle w:val="36"/>
              <w:spacing w:before="78" w:line="219" w:lineRule="auto"/>
              <w:ind w:left="141"/>
            </w:pPr>
            <w:r>
              <w:rPr>
                <w:spacing w:val="1"/>
              </w:rPr>
              <w:t>响应文件的密封</w:t>
            </w:r>
          </w:p>
        </w:tc>
        <w:tc>
          <w:tcPr>
            <w:tcW w:w="5458" w:type="dxa"/>
            <w:gridSpan w:val="4"/>
            <w:vAlign w:val="top"/>
          </w:tcPr>
          <w:p>
            <w:pPr>
              <w:pStyle w:val="36"/>
              <w:spacing w:before="47" w:line="238" w:lineRule="auto"/>
              <w:ind w:left="83" w:right="43" w:firstLine="49"/>
            </w:pPr>
            <w:r>
              <w:rPr>
                <w:spacing w:val="-1"/>
              </w:rPr>
              <w:t>供应商应将响应文件正本和所有副本、电子版响应</w:t>
            </w:r>
            <w:r>
              <w:rPr>
                <w:spacing w:val="11"/>
              </w:rPr>
              <w:t xml:space="preserve"> </w:t>
            </w:r>
            <w:r>
              <w:t>文件密封在专用袋(箱)中，封口处应加盖骑缝章。 封皮上应写明：</w:t>
            </w:r>
          </w:p>
          <w:p>
            <w:pPr>
              <w:pStyle w:val="36"/>
              <w:spacing w:line="206" w:lineRule="auto"/>
              <w:ind w:left="87"/>
              <w:rPr>
                <w:b/>
                <w:bCs/>
                <w:spacing w:val="-1"/>
              </w:rPr>
            </w:pPr>
            <w:r>
              <w:rPr>
                <w:b/>
                <w:bCs/>
                <w:spacing w:val="-1"/>
              </w:rPr>
              <w:t>致：海南高速公路</w:t>
            </w:r>
            <w:r>
              <w:rPr>
                <w:rFonts w:hint="eastAsia"/>
                <w:b/>
                <w:bCs/>
                <w:spacing w:val="-1"/>
                <w:lang w:val="en-US" w:eastAsia="zh-CN"/>
              </w:rPr>
              <w:t>工程建设集团</w:t>
            </w:r>
            <w:r>
              <w:rPr>
                <w:b/>
                <w:bCs/>
                <w:spacing w:val="-1"/>
              </w:rPr>
              <w:t>有限公司</w:t>
            </w:r>
          </w:p>
          <w:p>
            <w:pPr>
              <w:pStyle w:val="36"/>
              <w:spacing w:before="15" w:line="220" w:lineRule="auto"/>
              <w:ind w:left="103"/>
            </w:pPr>
            <w:r>
              <w:t>项目名称：</w:t>
            </w:r>
            <w:r>
              <w:rPr>
                <w:rFonts w:hint="eastAsia"/>
              </w:rPr>
              <w:t>2025-2026年砂、石物资和碎石加工、道路运输服务框架协议(开放式）采购项目</w:t>
            </w:r>
          </w:p>
          <w:p>
            <w:pPr>
              <w:pStyle w:val="36"/>
              <w:spacing w:before="3" w:line="219" w:lineRule="auto"/>
              <w:ind w:left="103"/>
            </w:pPr>
            <w:r>
              <w:t>供应商名称：</w:t>
            </w:r>
          </w:p>
          <w:p>
            <w:pPr>
              <w:pStyle w:val="36"/>
              <w:spacing w:before="36" w:line="219" w:lineRule="auto"/>
              <w:ind w:left="103"/>
            </w:pPr>
            <w:r>
              <w:t>联系人姓名和电话：</w:t>
            </w:r>
          </w:p>
          <w:p>
            <w:pPr>
              <w:pStyle w:val="36"/>
              <w:spacing w:before="36" w:line="219" w:lineRule="auto"/>
              <w:ind w:left="103"/>
              <w:rPr>
                <w:rFonts w:hint="eastAsia" w:eastAsia="宋体"/>
                <w:lang w:val="en-US" w:eastAsia="zh-CN"/>
              </w:rPr>
            </w:pPr>
            <w:r>
              <w:rPr>
                <w:rFonts w:hint="eastAsia"/>
                <w:lang w:val="en-US" w:eastAsia="zh-CN"/>
              </w:rPr>
              <w:t>邮箱：</w:t>
            </w:r>
          </w:p>
          <w:p>
            <w:pPr>
              <w:pStyle w:val="36"/>
              <w:spacing w:before="45" w:line="219" w:lineRule="auto"/>
              <w:ind w:left="103"/>
            </w:pPr>
            <w:r>
              <w:rPr>
                <w:spacing w:val="-6"/>
              </w:rPr>
              <w:t>请勿在  年</w:t>
            </w:r>
            <w:r>
              <w:rPr>
                <w:spacing w:val="11"/>
              </w:rPr>
              <w:t xml:space="preserve">  </w:t>
            </w:r>
            <w:r>
              <w:rPr>
                <w:spacing w:val="-6"/>
              </w:rPr>
              <w:t>月</w:t>
            </w:r>
            <w:r>
              <w:rPr>
                <w:spacing w:val="25"/>
              </w:rPr>
              <w:t xml:space="preserve">  </w:t>
            </w:r>
            <w:r>
              <w:rPr>
                <w:spacing w:val="-6"/>
              </w:rPr>
              <w:t>日之前启封</w:t>
            </w:r>
          </w:p>
          <w:p>
            <w:pPr>
              <w:pStyle w:val="36"/>
              <w:spacing w:line="206" w:lineRule="auto"/>
              <w:ind w:left="87"/>
              <w:rPr>
                <w:b/>
                <w:bCs/>
                <w:spacing w:val="-1"/>
              </w:rPr>
            </w:pPr>
            <w:r>
              <w:t>未按此要求密封的响应文件，征集人有权不予受</w:t>
            </w:r>
            <w:r>
              <w:rPr>
                <w:spacing w:val="9"/>
              </w:rPr>
              <w:t xml:space="preserve"> </w:t>
            </w:r>
            <w:r>
              <w:t>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03" w:type="dxa"/>
            <w:gridSpan w:val="3"/>
            <w:vAlign w:val="top"/>
          </w:tcPr>
          <w:p>
            <w:pPr>
              <w:pStyle w:val="36"/>
              <w:spacing w:before="216" w:line="239" w:lineRule="auto"/>
              <w:ind w:left="244"/>
            </w:pPr>
            <w:r>
              <w:rPr>
                <w:spacing w:val="-2"/>
              </w:rPr>
              <w:t>4.2.3</w:t>
            </w:r>
          </w:p>
        </w:tc>
        <w:tc>
          <w:tcPr>
            <w:tcW w:w="1998" w:type="dxa"/>
            <w:gridSpan w:val="3"/>
            <w:vAlign w:val="top"/>
          </w:tcPr>
          <w:p>
            <w:pPr>
              <w:pStyle w:val="36"/>
              <w:spacing w:before="24" w:line="225" w:lineRule="auto"/>
              <w:ind w:left="870" w:right="142" w:hanging="719"/>
            </w:pPr>
            <w:r>
              <w:rPr>
                <w:spacing w:val="1"/>
              </w:rPr>
              <w:t>是否退还响应文</w:t>
            </w:r>
            <w:r>
              <w:rPr>
                <w:spacing w:val="5"/>
              </w:rPr>
              <w:t xml:space="preserve"> </w:t>
            </w:r>
            <w:r>
              <w:t>件</w:t>
            </w:r>
          </w:p>
        </w:tc>
        <w:tc>
          <w:tcPr>
            <w:tcW w:w="5438" w:type="dxa"/>
            <w:gridSpan w:val="3"/>
            <w:vAlign w:val="top"/>
          </w:tcPr>
          <w:p>
            <w:pPr>
              <w:pStyle w:val="36"/>
              <w:spacing w:before="46" w:line="222" w:lineRule="auto"/>
              <w:ind w:left="103"/>
            </w:pPr>
            <w:r>
              <w:rPr>
                <w:rFonts w:ascii="MS Gothic" w:hAnsi="MS Gothic" w:eastAsia="MS Gothic" w:cs="MS Gothic"/>
              </w:rPr>
              <w:t>☑</w:t>
            </w:r>
            <w:r>
              <w:t>不退还</w:t>
            </w:r>
          </w:p>
          <w:p>
            <w:pPr>
              <w:pStyle w:val="36"/>
              <w:spacing w:before="8" w:line="204" w:lineRule="auto"/>
              <w:ind w:left="103"/>
            </w:pPr>
            <w:r>
              <w:rPr>
                <w:spacing w:val="1"/>
              </w:rPr>
              <w:t>口退还，退还时间：</w:t>
            </w:r>
            <w:r>
              <w:rPr>
                <w:spacing w:val="1"/>
                <w:u w:val="single" w:color="auto"/>
              </w:rPr>
              <w:t xml:space="preserve">     </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03" w:type="dxa"/>
            <w:gridSpan w:val="3"/>
            <w:vAlign w:val="top"/>
          </w:tcPr>
          <w:p>
            <w:pPr>
              <w:pStyle w:val="36"/>
              <w:spacing w:before="227" w:line="239" w:lineRule="auto"/>
              <w:ind w:left="244"/>
            </w:pPr>
            <w:r>
              <w:rPr>
                <w:spacing w:val="-3"/>
              </w:rPr>
              <w:t>5.1.1</w:t>
            </w:r>
          </w:p>
        </w:tc>
        <w:tc>
          <w:tcPr>
            <w:tcW w:w="1998" w:type="dxa"/>
            <w:gridSpan w:val="3"/>
            <w:vAlign w:val="top"/>
          </w:tcPr>
          <w:p>
            <w:pPr>
              <w:pStyle w:val="36"/>
              <w:spacing w:before="205" w:line="221" w:lineRule="auto"/>
              <w:ind w:left="151"/>
            </w:pPr>
            <w:r>
              <w:rPr>
                <w:spacing w:val="3"/>
              </w:rPr>
              <w:t>开启时间和地点</w:t>
            </w:r>
          </w:p>
        </w:tc>
        <w:tc>
          <w:tcPr>
            <w:tcW w:w="5438" w:type="dxa"/>
            <w:gridSpan w:val="3"/>
            <w:vAlign w:val="top"/>
          </w:tcPr>
          <w:p>
            <w:pPr>
              <w:pStyle w:val="36"/>
              <w:spacing w:before="41" w:line="218" w:lineRule="auto"/>
              <w:ind w:left="103"/>
            </w:pPr>
            <w:r>
              <w:rPr>
                <w:spacing w:val="1"/>
              </w:rPr>
              <w:t>开启时间：详见第一章征集公告</w:t>
            </w:r>
          </w:p>
          <w:p>
            <w:pPr>
              <w:pStyle w:val="36"/>
              <w:spacing w:before="27" w:line="205" w:lineRule="auto"/>
              <w:ind w:left="103"/>
            </w:pPr>
            <w:r>
              <w:rPr>
                <w:spacing w:val="1"/>
              </w:rPr>
              <w:t>开启地点：详见第一章征集公告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103" w:type="dxa"/>
            <w:gridSpan w:val="3"/>
            <w:vAlign w:val="top"/>
          </w:tcPr>
          <w:p>
            <w:pPr>
              <w:pStyle w:val="36"/>
              <w:spacing w:before="68" w:line="178" w:lineRule="auto"/>
              <w:ind w:left="244"/>
            </w:pPr>
            <w:r>
              <w:rPr>
                <w:spacing w:val="-2"/>
              </w:rPr>
              <w:t>6.1.1</w:t>
            </w:r>
          </w:p>
        </w:tc>
        <w:tc>
          <w:tcPr>
            <w:tcW w:w="1998" w:type="dxa"/>
            <w:gridSpan w:val="3"/>
            <w:vAlign w:val="top"/>
          </w:tcPr>
          <w:p>
            <w:pPr>
              <w:pStyle w:val="36"/>
              <w:spacing w:before="45" w:line="196" w:lineRule="auto"/>
              <w:ind w:left="151"/>
            </w:pPr>
            <w:r>
              <w:rPr>
                <w:spacing w:val="-2"/>
              </w:rPr>
              <w:t>评审小组的组建</w:t>
            </w:r>
          </w:p>
        </w:tc>
        <w:tc>
          <w:tcPr>
            <w:tcW w:w="5438" w:type="dxa"/>
            <w:gridSpan w:val="3"/>
            <w:vAlign w:val="top"/>
          </w:tcPr>
          <w:p>
            <w:pPr>
              <w:pStyle w:val="36"/>
              <w:spacing w:before="45" w:line="196" w:lineRule="auto"/>
              <w:ind w:left="103"/>
            </w:pPr>
            <w:r>
              <w:t>由征集人自行组建</w:t>
            </w:r>
            <w:r>
              <w:rPr>
                <w:rFonts w:hint="eastAsia"/>
                <w:lang w:val="en-US" w:eastAsia="zh-CN"/>
              </w:rPr>
              <w:t>采购领导</w:t>
            </w:r>
            <w:r>
              <w:t>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3" w:type="dxa"/>
            <w:gridSpan w:val="3"/>
            <w:vAlign w:val="top"/>
          </w:tcPr>
          <w:p>
            <w:pPr>
              <w:pStyle w:val="36"/>
              <w:spacing w:before="188" w:line="239" w:lineRule="auto"/>
              <w:ind w:left="244"/>
            </w:pPr>
            <w:r>
              <w:rPr>
                <w:spacing w:val="-2"/>
              </w:rPr>
              <w:t>6.3.2</w:t>
            </w:r>
          </w:p>
        </w:tc>
        <w:tc>
          <w:tcPr>
            <w:tcW w:w="1998" w:type="dxa"/>
            <w:gridSpan w:val="3"/>
            <w:vAlign w:val="top"/>
          </w:tcPr>
          <w:p>
            <w:pPr>
              <w:pStyle w:val="36"/>
              <w:spacing w:before="45" w:line="190" w:lineRule="auto"/>
              <w:ind w:left="31" w:right="20"/>
            </w:pPr>
            <w:r>
              <w:rPr>
                <w:spacing w:val="1"/>
              </w:rPr>
              <w:t>是否授权</w:t>
            </w:r>
            <w:r>
              <w:rPr>
                <w:rFonts w:hint="eastAsia"/>
                <w:spacing w:val="1"/>
                <w:lang w:val="en-US" w:eastAsia="zh-CN"/>
              </w:rPr>
              <w:t>采购领导</w:t>
            </w:r>
            <w:r>
              <w:rPr>
                <w:spacing w:val="1"/>
              </w:rPr>
              <w:t>小组确定</w:t>
            </w:r>
            <w:r>
              <w:rPr>
                <w:rFonts w:hint="eastAsia"/>
                <w:spacing w:val="1"/>
                <w:lang w:val="en-US" w:eastAsia="zh-CN"/>
              </w:rPr>
              <w:t>入围</w:t>
            </w:r>
            <w:r>
              <w:rPr>
                <w:spacing w:val="1"/>
              </w:rPr>
              <w:t>供应商</w:t>
            </w:r>
          </w:p>
        </w:tc>
        <w:tc>
          <w:tcPr>
            <w:tcW w:w="5438" w:type="dxa"/>
            <w:gridSpan w:val="3"/>
            <w:vAlign w:val="top"/>
          </w:tcPr>
          <w:p>
            <w:pPr>
              <w:pStyle w:val="36"/>
              <w:spacing w:before="162" w:line="218" w:lineRule="auto"/>
              <w:ind w:left="103"/>
            </w:pPr>
            <w:r>
              <w:rPr>
                <w:rFonts w:hint="eastAsia"/>
                <w:lang w:val="en-US" w:eastAsia="zh-CN"/>
              </w:rPr>
              <w:t>否</w:t>
            </w:r>
            <w:r>
              <w:t>，按第一章征集公告要求推荐入围供应商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3" w:type="dxa"/>
            <w:gridSpan w:val="3"/>
            <w:vAlign w:val="top"/>
          </w:tcPr>
          <w:p>
            <w:pPr>
              <w:spacing w:line="458" w:lineRule="auto"/>
              <w:rPr>
                <w:rFonts w:ascii="Arial"/>
                <w:sz w:val="21"/>
              </w:rPr>
            </w:pPr>
          </w:p>
          <w:p>
            <w:pPr>
              <w:pStyle w:val="36"/>
              <w:spacing w:before="78" w:line="239" w:lineRule="auto"/>
              <w:ind w:left="364"/>
            </w:pPr>
            <w:r>
              <w:rPr>
                <w:spacing w:val="-4"/>
              </w:rPr>
              <w:t>7.2</w:t>
            </w:r>
          </w:p>
        </w:tc>
        <w:tc>
          <w:tcPr>
            <w:tcW w:w="1998" w:type="dxa"/>
            <w:gridSpan w:val="3"/>
            <w:vAlign w:val="top"/>
          </w:tcPr>
          <w:p>
            <w:pPr>
              <w:spacing w:line="435" w:lineRule="auto"/>
              <w:rPr>
                <w:rFonts w:ascii="Arial"/>
                <w:sz w:val="21"/>
              </w:rPr>
            </w:pPr>
          </w:p>
          <w:p>
            <w:pPr>
              <w:pStyle w:val="36"/>
              <w:spacing w:before="78" w:line="220" w:lineRule="auto"/>
              <w:ind w:left="151"/>
            </w:pPr>
            <w:r>
              <w:rPr>
                <w:spacing w:val="1"/>
              </w:rPr>
              <w:t>结果公示及期限</w:t>
            </w:r>
          </w:p>
        </w:tc>
        <w:tc>
          <w:tcPr>
            <w:tcW w:w="5438" w:type="dxa"/>
            <w:gridSpan w:val="3"/>
            <w:vAlign w:val="top"/>
          </w:tcPr>
          <w:p>
            <w:pPr>
              <w:pStyle w:val="36"/>
              <w:spacing w:before="36" w:line="219" w:lineRule="auto"/>
              <w:ind w:left="103"/>
            </w:pPr>
            <w:r>
              <w:rPr>
                <w:spacing w:val="1"/>
              </w:rPr>
              <w:t>公示平台：海南高速公路股份有限公司官网</w:t>
            </w:r>
          </w:p>
          <w:p>
            <w:pPr>
              <w:pStyle w:val="36"/>
              <w:spacing w:before="18" w:line="238" w:lineRule="auto"/>
              <w:ind w:left="103" w:right="164" w:firstLine="110"/>
            </w:pPr>
            <w:r>
              <w:t>(</w:t>
            </w:r>
            <w:r>
              <w:fldChar w:fldCharType="begin"/>
            </w:r>
            <w:r>
              <w:instrText xml:space="preserve"> HYPERLINK "http://www.hi-expressway.com" </w:instrText>
            </w:r>
            <w:r>
              <w:fldChar w:fldCharType="separate"/>
            </w:r>
            <w:r>
              <w:t>http://www.hi-expressway.com</w:t>
            </w:r>
            <w:r>
              <w:fldChar w:fldCharType="end"/>
            </w:r>
            <w:r>
              <w:t>)和海南省招标</w:t>
            </w:r>
            <w:r>
              <w:rPr>
                <w:spacing w:val="8"/>
              </w:rPr>
              <w:t xml:space="preserve"> </w:t>
            </w:r>
            <w:r>
              <w:rPr>
                <w:spacing w:val="3"/>
              </w:rPr>
              <w:t>投标协会官网(</w:t>
            </w:r>
            <w:r>
              <w:fldChar w:fldCharType="begin"/>
            </w:r>
            <w:r>
              <w:instrText xml:space="preserve"> HYPERLINK "http://www.hntba.com/)" </w:instrText>
            </w:r>
            <w:r>
              <w:fldChar w:fldCharType="separate"/>
            </w:r>
            <w:r>
              <w:t>http</w:t>
            </w:r>
            <w:r>
              <w:rPr>
                <w:spacing w:val="3"/>
              </w:rPr>
              <w:t>://</w:t>
            </w:r>
            <w:r>
              <w:t>www</w:t>
            </w:r>
            <w:r>
              <w:rPr>
                <w:spacing w:val="3"/>
              </w:rPr>
              <w:t>.</w:t>
            </w:r>
            <w:r>
              <w:t>hntba</w:t>
            </w:r>
            <w:r>
              <w:rPr>
                <w:spacing w:val="3"/>
              </w:rPr>
              <w:t>.</w:t>
            </w:r>
            <w:r>
              <w:t>com</w:t>
            </w:r>
            <w:r>
              <w:rPr>
                <w:spacing w:val="3"/>
              </w:rPr>
              <w:t>/)</w:t>
            </w:r>
            <w:r>
              <w:rPr>
                <w:spacing w:val="3"/>
              </w:rPr>
              <w:fldChar w:fldCharType="end"/>
            </w:r>
          </w:p>
          <w:p>
            <w:pPr>
              <w:pStyle w:val="36"/>
              <w:spacing w:before="6" w:line="211" w:lineRule="auto"/>
              <w:ind w:left="103"/>
            </w:pPr>
            <w:r>
              <w:rPr>
                <w:spacing w:val="2"/>
              </w:rPr>
              <w:t>公示期限：不得少于3日(不含法定节假日)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03" w:type="dxa"/>
            <w:gridSpan w:val="3"/>
            <w:vAlign w:val="top"/>
          </w:tcPr>
          <w:p>
            <w:pPr>
              <w:pStyle w:val="36"/>
              <w:spacing w:before="220" w:line="239" w:lineRule="auto"/>
              <w:ind w:left="364"/>
            </w:pPr>
            <w:r>
              <w:rPr>
                <w:spacing w:val="-4"/>
              </w:rPr>
              <w:t>7.3</w:t>
            </w:r>
          </w:p>
        </w:tc>
        <w:tc>
          <w:tcPr>
            <w:tcW w:w="1998" w:type="dxa"/>
            <w:gridSpan w:val="3"/>
            <w:vAlign w:val="top"/>
          </w:tcPr>
          <w:p>
            <w:pPr>
              <w:pStyle w:val="36"/>
              <w:spacing w:before="195" w:line="219" w:lineRule="auto"/>
              <w:ind w:left="31"/>
            </w:pPr>
            <w:r>
              <w:rPr>
                <w:spacing w:val="-1"/>
              </w:rPr>
              <w:t>入围通知书的获取</w:t>
            </w:r>
          </w:p>
        </w:tc>
        <w:tc>
          <w:tcPr>
            <w:tcW w:w="5438" w:type="dxa"/>
            <w:gridSpan w:val="3"/>
            <w:vAlign w:val="top"/>
          </w:tcPr>
          <w:p>
            <w:pPr>
              <w:pStyle w:val="36"/>
              <w:spacing w:before="37" w:line="220" w:lineRule="auto"/>
              <w:ind w:left="103" w:right="52"/>
            </w:pPr>
            <w:r>
              <w:rPr>
                <w:spacing w:val="-1"/>
              </w:rPr>
              <w:t>入围结果公示后，征集人向入围供应商发送入围通</w:t>
            </w:r>
            <w:r>
              <w:rPr>
                <w:spacing w:val="12"/>
              </w:rPr>
              <w:t xml:space="preserve"> </w:t>
            </w:r>
            <w:r>
              <w:t>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03" w:type="dxa"/>
            <w:gridSpan w:val="3"/>
            <w:vAlign w:val="top"/>
          </w:tcPr>
          <w:p>
            <w:pPr>
              <w:pStyle w:val="36"/>
              <w:spacing w:before="181" w:line="239" w:lineRule="auto"/>
              <w:ind w:left="364"/>
            </w:pPr>
            <w:r>
              <w:rPr>
                <w:spacing w:val="-3"/>
              </w:rPr>
              <w:t>8.1</w:t>
            </w:r>
          </w:p>
        </w:tc>
        <w:tc>
          <w:tcPr>
            <w:tcW w:w="1998" w:type="dxa"/>
            <w:gridSpan w:val="3"/>
            <w:vAlign w:val="top"/>
          </w:tcPr>
          <w:p>
            <w:pPr>
              <w:pStyle w:val="36"/>
              <w:spacing w:before="48" w:line="185" w:lineRule="auto"/>
              <w:ind w:left="271" w:right="45" w:hanging="240"/>
            </w:pPr>
            <w:r>
              <w:rPr>
                <w:spacing w:val="-2"/>
              </w:rPr>
              <w:t>确定第二阶段成交</w:t>
            </w:r>
            <w:r>
              <w:rPr>
                <w:spacing w:val="5"/>
              </w:rPr>
              <w:t xml:space="preserve"> </w:t>
            </w:r>
            <w:r>
              <w:rPr>
                <w:spacing w:val="-2"/>
              </w:rPr>
              <w:t>供应商的方式</w:t>
            </w:r>
          </w:p>
        </w:tc>
        <w:tc>
          <w:tcPr>
            <w:tcW w:w="5438" w:type="dxa"/>
            <w:gridSpan w:val="3"/>
            <w:vAlign w:val="top"/>
          </w:tcPr>
          <w:p>
            <w:pPr>
              <w:pStyle w:val="36"/>
              <w:spacing w:before="145" w:line="228" w:lineRule="auto"/>
              <w:ind w:left="103"/>
            </w:pPr>
            <w:r>
              <w:rPr>
                <w:spacing w:val="1"/>
              </w:rPr>
              <w:t>□直接选定</w:t>
            </w:r>
            <w:r>
              <w:rPr>
                <w:spacing w:val="5"/>
              </w:rPr>
              <w:t xml:space="preserve">        </w:t>
            </w:r>
            <w:r>
              <w:rPr>
                <w:rFonts w:ascii="MS Gothic" w:hAnsi="MS Gothic" w:eastAsia="MS Gothic" w:cs="MS Gothic"/>
                <w:spacing w:val="1"/>
              </w:rPr>
              <w:t>☑</w:t>
            </w:r>
            <w:r>
              <w:rPr>
                <w:spacing w:val="1"/>
              </w:rPr>
              <w:t>比价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1103" w:type="dxa"/>
            <w:gridSpan w:val="3"/>
            <w:vAlign w:val="top"/>
          </w:tcPr>
          <w:p>
            <w:pPr>
              <w:spacing w:line="451" w:lineRule="auto"/>
              <w:rPr>
                <w:rFonts w:ascii="Arial"/>
                <w:sz w:val="21"/>
              </w:rPr>
            </w:pPr>
          </w:p>
          <w:p>
            <w:pPr>
              <w:pStyle w:val="36"/>
              <w:spacing w:before="78" w:line="239" w:lineRule="auto"/>
              <w:ind w:left="184"/>
            </w:pPr>
            <w:r>
              <w:rPr>
                <w:spacing w:val="-4"/>
              </w:rPr>
              <w:t>13.6.1</w:t>
            </w:r>
          </w:p>
        </w:tc>
        <w:tc>
          <w:tcPr>
            <w:tcW w:w="1998" w:type="dxa"/>
            <w:gridSpan w:val="3"/>
            <w:vAlign w:val="top"/>
          </w:tcPr>
          <w:p>
            <w:pPr>
              <w:spacing w:line="428" w:lineRule="auto"/>
              <w:rPr>
                <w:rFonts w:ascii="Arial"/>
                <w:sz w:val="21"/>
              </w:rPr>
            </w:pPr>
          </w:p>
          <w:p>
            <w:pPr>
              <w:pStyle w:val="36"/>
              <w:spacing w:before="78" w:line="219" w:lineRule="auto"/>
              <w:ind w:left="511"/>
            </w:pPr>
            <w:r>
              <w:rPr>
                <w:spacing w:val="6"/>
              </w:rPr>
              <w:t>监督部门</w:t>
            </w:r>
          </w:p>
        </w:tc>
        <w:tc>
          <w:tcPr>
            <w:tcW w:w="5438" w:type="dxa"/>
            <w:gridSpan w:val="3"/>
            <w:vAlign w:val="top"/>
          </w:tcPr>
          <w:p>
            <w:pPr>
              <w:pStyle w:val="36"/>
              <w:spacing w:before="29" w:line="219" w:lineRule="auto"/>
              <w:ind w:left="113"/>
            </w:pPr>
            <w:r>
              <w:t>监督部门：海南高速公路股份有限公司纪检监察部</w:t>
            </w:r>
          </w:p>
          <w:p>
            <w:pPr>
              <w:pStyle w:val="36"/>
              <w:spacing w:before="43" w:line="218" w:lineRule="auto"/>
              <w:ind w:left="103" w:right="389"/>
            </w:pPr>
            <w:r>
              <w:t>地址：海南省海口市蓝天路16号高速公路大楼7</w:t>
            </w:r>
            <w:r>
              <w:rPr>
                <w:spacing w:val="13"/>
              </w:rPr>
              <w:t xml:space="preserve"> </w:t>
            </w:r>
            <w:r>
              <w:t>楼</w:t>
            </w:r>
          </w:p>
          <w:p>
            <w:pPr>
              <w:pStyle w:val="36"/>
              <w:spacing w:before="37" w:line="206" w:lineRule="auto"/>
              <w:ind w:left="103"/>
            </w:pPr>
            <w:r>
              <w:t>联系电话：0898-65808965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03" w:type="dxa"/>
            <w:gridSpan w:val="3"/>
            <w:vAlign w:val="top"/>
          </w:tcPr>
          <w:p>
            <w:pPr>
              <w:spacing w:line="303" w:lineRule="auto"/>
              <w:rPr>
                <w:rFonts w:ascii="Arial"/>
                <w:sz w:val="21"/>
              </w:rPr>
            </w:pPr>
          </w:p>
          <w:p>
            <w:pPr>
              <w:pStyle w:val="36"/>
              <w:spacing w:before="78" w:line="239" w:lineRule="auto"/>
              <w:ind w:left="304"/>
            </w:pPr>
            <w:r>
              <w:rPr>
                <w:spacing w:val="-6"/>
              </w:rPr>
              <w:t>14.1</w:t>
            </w:r>
          </w:p>
        </w:tc>
        <w:tc>
          <w:tcPr>
            <w:tcW w:w="1998" w:type="dxa"/>
            <w:gridSpan w:val="3"/>
            <w:vAlign w:val="top"/>
          </w:tcPr>
          <w:p>
            <w:pPr>
              <w:spacing w:line="280" w:lineRule="auto"/>
              <w:rPr>
                <w:rFonts w:ascii="Arial"/>
                <w:sz w:val="21"/>
              </w:rPr>
            </w:pPr>
          </w:p>
          <w:p>
            <w:pPr>
              <w:pStyle w:val="36"/>
              <w:spacing w:before="78" w:line="219" w:lineRule="auto"/>
              <w:ind w:left="511"/>
            </w:pPr>
            <w:r>
              <w:rPr>
                <w:spacing w:val="3"/>
              </w:rPr>
              <w:t>补充内容</w:t>
            </w:r>
          </w:p>
        </w:tc>
        <w:tc>
          <w:tcPr>
            <w:tcW w:w="5438" w:type="dxa"/>
            <w:gridSpan w:val="3"/>
            <w:vAlign w:val="top"/>
          </w:tcPr>
          <w:p>
            <w:pPr>
              <w:pStyle w:val="36"/>
              <w:spacing w:before="30" w:line="220" w:lineRule="auto"/>
              <w:ind w:left="103"/>
            </w:pPr>
            <w:r>
              <w:t>注意事项：</w:t>
            </w:r>
          </w:p>
          <w:p>
            <w:pPr>
              <w:pStyle w:val="36"/>
              <w:spacing w:before="32" w:line="221" w:lineRule="auto"/>
              <w:ind w:left="103" w:right="263" w:firstLine="9"/>
            </w:pPr>
            <w:r>
              <w:t>1.各供应商的相关证明材料必须在响应文件内提</w:t>
            </w:r>
            <w:r>
              <w:rPr>
                <w:spacing w:val="9"/>
              </w:rPr>
              <w:t xml:space="preserve"> </w:t>
            </w:r>
            <w:r>
              <w:rPr>
                <w:spacing w:val="13"/>
              </w:rPr>
              <w:t>供加盖公章复印件；</w:t>
            </w:r>
          </w:p>
        </w:tc>
      </w:tr>
    </w:tbl>
    <w:p>
      <w:pPr>
        <w:pStyle w:val="33"/>
        <w:spacing w:line="400" w:lineRule="exact"/>
        <w:ind w:firstLine="436" w:firstLineChars="182"/>
        <w:outlineLvl w:val="1"/>
        <w:rPr>
          <w:rFonts w:hint="eastAsia" w:ascii="黑体" w:hAnsi="黑体" w:eastAsia="黑体" w:cs="黑体"/>
          <w:bCs/>
          <w:color w:val="auto"/>
          <w:sz w:val="24"/>
          <w:szCs w:val="24"/>
          <w:highlight w:val="none"/>
          <w:lang w:val="en-US" w:eastAsia="zh-CN"/>
        </w:rPr>
      </w:pPr>
    </w:p>
    <w:p>
      <w:pPr>
        <w:pStyle w:val="33"/>
        <w:spacing w:line="400" w:lineRule="exact"/>
        <w:ind w:firstLine="436" w:firstLineChars="182"/>
        <w:outlineLvl w:val="1"/>
        <w:rPr>
          <w:rFonts w:hint="eastAsia" w:ascii="黑体" w:hAnsi="黑体" w:eastAsia="黑体" w:cs="黑体"/>
          <w:bCs/>
          <w:color w:val="auto"/>
          <w:sz w:val="24"/>
          <w:szCs w:val="24"/>
          <w:highlight w:val="none"/>
          <w:lang w:val="en-US" w:eastAsia="zh-CN"/>
        </w:rPr>
      </w:pPr>
      <w:r>
        <w:rPr>
          <w:rFonts w:hint="eastAsia" w:ascii="黑体" w:hAnsi="黑体" w:eastAsia="黑体" w:cs="黑体"/>
          <w:bCs/>
          <w:color w:val="auto"/>
          <w:sz w:val="24"/>
          <w:szCs w:val="24"/>
          <w:highlight w:val="none"/>
          <w:lang w:val="en-US" w:eastAsia="zh-CN"/>
        </w:rPr>
        <w:t>一、总则</w:t>
      </w:r>
      <w:bookmarkEnd w:id="29"/>
      <w:bookmarkEnd w:id="30"/>
      <w:bookmarkEnd w:id="31"/>
      <w:bookmarkEnd w:id="32"/>
      <w:bookmarkEnd w:id="33"/>
      <w:bookmarkEnd w:id="34"/>
      <w:bookmarkEnd w:id="35"/>
      <w:bookmarkEnd w:id="36"/>
      <w:bookmarkEnd w:id="37"/>
      <w:bookmarkEnd w:id="38"/>
      <w:bookmarkEnd w:id="39"/>
      <w:bookmarkEnd w:id="40"/>
    </w:p>
    <w:p>
      <w:pPr>
        <w:pStyle w:val="33"/>
        <w:spacing w:line="400" w:lineRule="exact"/>
        <w:ind w:firstLine="482"/>
        <w:rPr>
          <w:rFonts w:ascii="宋体" w:hAnsi="宋体" w:eastAsia="宋体" w:cs="宋体"/>
          <w:b/>
          <w:bCs/>
          <w:color w:val="auto"/>
          <w:sz w:val="24"/>
          <w:szCs w:val="24"/>
          <w:highlight w:val="none"/>
        </w:rPr>
      </w:pPr>
      <w:bookmarkStart w:id="48" w:name="_Toc476664127"/>
      <w:bookmarkStart w:id="49" w:name="_Toc476664222"/>
      <w:bookmarkStart w:id="50" w:name="_Toc18576"/>
      <w:bookmarkStart w:id="51" w:name="_Toc22901"/>
      <w:bookmarkStart w:id="52" w:name="_Toc501035788"/>
      <w:bookmarkStart w:id="53" w:name="_Toc501091996"/>
      <w:bookmarkStart w:id="54" w:name="_Toc501352356"/>
      <w:bookmarkStart w:id="55" w:name="_Toc2091"/>
      <w:bookmarkStart w:id="56" w:name="_Toc476664017"/>
      <w:bookmarkStart w:id="57" w:name="_Toc433126985"/>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、有关定义及相应职责</w:t>
      </w:r>
      <w:bookmarkEnd w:id="48"/>
      <w:bookmarkEnd w:id="49"/>
      <w:bookmarkEnd w:id="50"/>
      <w:bookmarkEnd w:id="51"/>
      <w:bookmarkEnd w:id="52"/>
      <w:bookmarkEnd w:id="53"/>
      <w:bookmarkEnd w:id="54"/>
      <w:bookmarkEnd w:id="55"/>
      <w:bookmarkEnd w:id="56"/>
      <w:bookmarkEnd w:id="57"/>
    </w:p>
    <w:p>
      <w:pPr>
        <w:pStyle w:val="33"/>
        <w:spacing w:line="400" w:lineRule="exact"/>
        <w:ind w:firstLine="480"/>
        <w:rPr>
          <w:rFonts w:hint="eastAsia" w:ascii="仿宋" w:hAnsi="仿宋" w:eastAsia="仿宋" w:cs="仿宋"/>
          <w:bCs/>
          <w:color w:val="auto"/>
          <w:sz w:val="24"/>
          <w:szCs w:val="24"/>
          <w:highlight w:val="none"/>
        </w:rPr>
      </w:pPr>
      <w:bookmarkStart w:id="58" w:name="_Toc183582208"/>
      <w:bookmarkStart w:id="59" w:name="_Toc183682345"/>
      <w:bookmarkStart w:id="60" w:name="_Toc217446037"/>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 “采购人”：本次</w:t>
      </w:r>
      <w:r>
        <w:rPr>
          <w:rFonts w:hint="eastAsia" w:ascii="仿宋" w:hAnsi="仿宋" w:eastAsia="仿宋" w:cs="仿宋"/>
          <w:color w:val="auto"/>
          <w:kern w:val="0"/>
          <w:sz w:val="24"/>
          <w:szCs w:val="24"/>
          <w:highlight w:val="none"/>
          <w:lang w:val="en-GB" w:eastAsia="zh-CN"/>
        </w:rPr>
        <w:t>征集</w:t>
      </w:r>
      <w:r>
        <w:rPr>
          <w:rFonts w:hint="eastAsia" w:ascii="仿宋" w:hAnsi="仿宋" w:eastAsia="仿宋" w:cs="仿宋"/>
          <w:color w:val="auto"/>
          <w:kern w:val="0"/>
          <w:sz w:val="24"/>
          <w:szCs w:val="24"/>
          <w:highlight w:val="none"/>
          <w:lang w:val="en-GB"/>
        </w:rPr>
        <w:t>的</w:t>
      </w:r>
      <w:r>
        <w:rPr>
          <w:rFonts w:hint="eastAsia" w:ascii="仿宋" w:hAnsi="仿宋" w:eastAsia="仿宋" w:cs="仿宋"/>
          <w:color w:val="auto"/>
          <w:sz w:val="24"/>
          <w:szCs w:val="24"/>
          <w:highlight w:val="none"/>
        </w:rPr>
        <w:t>采购人是</w:t>
      </w:r>
      <w:r>
        <w:rPr>
          <w:rFonts w:hint="eastAsia" w:ascii="仿宋" w:hAnsi="仿宋" w:eastAsia="仿宋" w:cs="仿宋"/>
          <w:bCs/>
          <w:color w:val="auto"/>
          <w:sz w:val="24"/>
          <w:szCs w:val="24"/>
          <w:highlight w:val="none"/>
          <w:u w:val="single"/>
          <w:lang w:val="en-US" w:eastAsia="zh-CN"/>
        </w:rPr>
        <w:t>海南高速公路工程建设集团有限公司</w:t>
      </w:r>
      <w:r>
        <w:rPr>
          <w:rFonts w:hint="eastAsia" w:ascii="仿宋" w:hAnsi="仿宋" w:eastAsia="仿宋" w:cs="仿宋"/>
          <w:bCs/>
          <w:color w:val="auto"/>
          <w:sz w:val="24"/>
          <w:szCs w:val="24"/>
          <w:highlight w:val="none"/>
          <w:lang w:val="zh-CN"/>
        </w:rPr>
        <w:t>；</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 “供应商”系指实名</w:t>
      </w:r>
      <w:r>
        <w:rPr>
          <w:rFonts w:hint="eastAsia" w:ascii="仿宋" w:hAnsi="仿宋" w:eastAsia="仿宋" w:cs="仿宋"/>
          <w:color w:val="auto"/>
          <w:sz w:val="24"/>
          <w:szCs w:val="24"/>
          <w:highlight w:val="none"/>
          <w:lang w:val="en-US" w:eastAsia="zh-CN"/>
        </w:rPr>
        <w:t>报名获取</w:t>
      </w:r>
      <w:r>
        <w:rPr>
          <w:rFonts w:hint="eastAsia" w:ascii="仿宋" w:hAnsi="仿宋" w:eastAsia="仿宋" w:cs="仿宋"/>
          <w:color w:val="auto"/>
          <w:kern w:val="0"/>
          <w:sz w:val="24"/>
          <w:szCs w:val="24"/>
          <w:highlight w:val="none"/>
          <w:lang w:val="en-US" w:eastAsia="zh-CN"/>
        </w:rPr>
        <w:t>征集</w:t>
      </w:r>
      <w:r>
        <w:rPr>
          <w:rFonts w:hint="eastAsia" w:ascii="仿宋" w:hAnsi="仿宋" w:eastAsia="仿宋" w:cs="仿宋"/>
          <w:color w:val="auto"/>
          <w:sz w:val="24"/>
          <w:szCs w:val="24"/>
          <w:highlight w:val="none"/>
        </w:rPr>
        <w:t>文件拟参加</w:t>
      </w:r>
      <w:r>
        <w:rPr>
          <w:rFonts w:hint="eastAsia" w:ascii="仿宋" w:hAnsi="仿宋" w:eastAsia="仿宋" w:cs="仿宋"/>
          <w:color w:val="auto"/>
          <w:sz w:val="24"/>
          <w:szCs w:val="24"/>
          <w:highlight w:val="none"/>
          <w:lang w:val="en-US" w:eastAsia="zh-CN"/>
        </w:rPr>
        <w:t>本次物资和服务框架协议采购</w:t>
      </w:r>
      <w:r>
        <w:rPr>
          <w:rFonts w:hint="eastAsia" w:ascii="仿宋" w:hAnsi="仿宋" w:eastAsia="仿宋" w:cs="仿宋"/>
          <w:color w:val="auto"/>
          <w:sz w:val="24"/>
          <w:szCs w:val="24"/>
          <w:highlight w:val="none"/>
        </w:rPr>
        <w:t>的供应商。其职责如下：</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.2.1 对</w:t>
      </w:r>
      <w:r>
        <w:rPr>
          <w:rFonts w:hint="eastAsia" w:ascii="仿宋" w:hAnsi="仿宋" w:eastAsia="仿宋" w:cs="仿宋"/>
          <w:color w:val="auto"/>
          <w:kern w:val="0"/>
          <w:sz w:val="24"/>
          <w:szCs w:val="24"/>
          <w:highlight w:val="none"/>
          <w:lang w:val="en-US" w:eastAsia="zh-CN"/>
        </w:rPr>
        <w:t>征集</w:t>
      </w:r>
      <w:r>
        <w:rPr>
          <w:rFonts w:hint="eastAsia" w:ascii="仿宋" w:hAnsi="仿宋" w:eastAsia="仿宋" w:cs="仿宋"/>
          <w:color w:val="auto"/>
          <w:sz w:val="24"/>
          <w:szCs w:val="24"/>
          <w:highlight w:val="none"/>
        </w:rPr>
        <w:t>文件错、漏之处提出澄清、说明要求或质疑；</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.2.2 按要求</w:t>
      </w:r>
      <w:r>
        <w:rPr>
          <w:rFonts w:hint="eastAsia" w:ascii="仿宋" w:hAnsi="仿宋" w:eastAsia="仿宋" w:cs="仿宋"/>
          <w:color w:val="auto"/>
          <w:sz w:val="24"/>
          <w:szCs w:val="24"/>
          <w:highlight w:val="none"/>
          <w:lang w:eastAsia="zh-CN"/>
        </w:rPr>
        <w:t>缴纳</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保证金（如有要求）；</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.2.3 按要求编制响应文件；</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.2.4 供应商代表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“供应商代表”系指在</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过程中代表提交</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事宜的人员，包括单位法定代表人或</w:t>
      </w:r>
      <w:r>
        <w:rPr>
          <w:rFonts w:hint="eastAsia" w:ascii="仿宋" w:hAnsi="仿宋" w:eastAsia="仿宋" w:cs="仿宋"/>
          <w:color w:val="auto"/>
          <w:sz w:val="24"/>
          <w:szCs w:val="24"/>
          <w:highlight w:val="none"/>
          <w:lang w:val="en-US" w:eastAsia="zh-CN"/>
        </w:rPr>
        <w:t>经</w:t>
      </w:r>
      <w:r>
        <w:rPr>
          <w:rFonts w:hint="eastAsia" w:ascii="仿宋" w:hAnsi="仿宋" w:eastAsia="仿宋" w:cs="仿宋"/>
          <w:color w:val="auto"/>
          <w:sz w:val="24"/>
          <w:szCs w:val="24"/>
          <w:highlight w:val="none"/>
        </w:rPr>
        <w:t>授权的</w:t>
      </w:r>
      <w:r>
        <w:rPr>
          <w:rFonts w:hint="eastAsia" w:ascii="仿宋" w:hAnsi="仿宋" w:eastAsia="仿宋" w:cs="仿宋"/>
          <w:color w:val="auto"/>
          <w:sz w:val="24"/>
          <w:szCs w:val="20"/>
          <w:highlight w:val="none"/>
        </w:rPr>
        <w:t>委托代理人</w:t>
      </w:r>
      <w:r>
        <w:rPr>
          <w:rFonts w:hint="eastAsia" w:ascii="仿宋" w:hAnsi="仿宋" w:eastAsia="仿宋" w:cs="仿宋"/>
          <w:color w:val="auto"/>
          <w:sz w:val="24"/>
          <w:szCs w:val="20"/>
          <w:highlight w:val="none"/>
          <w:lang w:eastAsia="zh-CN"/>
        </w:rPr>
        <w:t>，</w:t>
      </w:r>
      <w:r>
        <w:rPr>
          <w:rFonts w:hint="eastAsia" w:ascii="仿宋" w:hAnsi="仿宋" w:eastAsia="仿宋" w:cs="仿宋"/>
          <w:color w:val="auto"/>
          <w:sz w:val="24"/>
          <w:szCs w:val="24"/>
          <w:highlight w:val="none"/>
          <w:lang w:val="en-US" w:eastAsia="zh-CN"/>
        </w:rPr>
        <w:t>“供应商代表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活动，对</w:t>
      </w:r>
      <w:r>
        <w:rPr>
          <w:rFonts w:hint="eastAsia" w:ascii="仿宋" w:hAnsi="仿宋" w:eastAsia="仿宋" w:cs="仿宋"/>
          <w:color w:val="auto"/>
          <w:sz w:val="24"/>
          <w:szCs w:val="24"/>
          <w:highlight w:val="none"/>
          <w:lang w:val="en-US" w:eastAsia="zh-CN"/>
        </w:rPr>
        <w:t>采购领导</w:t>
      </w:r>
      <w:r>
        <w:rPr>
          <w:rFonts w:hint="eastAsia" w:ascii="仿宋" w:hAnsi="仿宋" w:eastAsia="仿宋" w:cs="仿宋"/>
          <w:color w:val="auto"/>
          <w:sz w:val="24"/>
          <w:szCs w:val="24"/>
          <w:highlight w:val="none"/>
        </w:rPr>
        <w:t>小组就响应文件提出的问题进行澄清；</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.2.5 配合相关职能部门就</w:t>
      </w:r>
      <w:r>
        <w:rPr>
          <w:rFonts w:hint="eastAsia" w:ascii="仿宋" w:hAnsi="仿宋" w:eastAsia="仿宋" w:cs="仿宋"/>
          <w:color w:val="auto"/>
          <w:kern w:val="0"/>
          <w:sz w:val="24"/>
          <w:szCs w:val="24"/>
          <w:highlight w:val="none"/>
          <w:lang w:val="en-GB"/>
        </w:rPr>
        <w:t>采购</w:t>
      </w:r>
      <w:r>
        <w:rPr>
          <w:rFonts w:hint="eastAsia" w:ascii="仿宋" w:hAnsi="仿宋" w:eastAsia="仿宋" w:cs="仿宋"/>
          <w:color w:val="auto"/>
          <w:sz w:val="24"/>
          <w:szCs w:val="24"/>
          <w:highlight w:val="none"/>
        </w:rPr>
        <w:t>项目的质疑、投诉和举报的处理工作；</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.2.6 与采购人签订采购合同，按照合同规定向采购人提供服务；</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.2.7 相关法律法规所规定的其他职责。</w:t>
      </w:r>
      <w:bookmarkStart w:id="61" w:name="_Toc217446036"/>
      <w:bookmarkStart w:id="62" w:name="_Toc183682344"/>
      <w:bookmarkStart w:id="63" w:name="_Toc217390843"/>
      <w:bookmarkStart w:id="64" w:name="_Toc183582207"/>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.3 “合格的</w:t>
      </w:r>
      <w:bookmarkEnd w:id="61"/>
      <w:bookmarkEnd w:id="62"/>
      <w:bookmarkEnd w:id="63"/>
      <w:bookmarkEnd w:id="64"/>
      <w:r>
        <w:rPr>
          <w:rFonts w:hint="eastAsia" w:ascii="仿宋" w:hAnsi="仿宋" w:eastAsia="仿宋" w:cs="仿宋"/>
          <w:color w:val="auto"/>
          <w:sz w:val="24"/>
          <w:szCs w:val="24"/>
          <w:highlight w:val="none"/>
        </w:rPr>
        <w:t>供应商”指</w:t>
      </w:r>
      <w:r>
        <w:rPr>
          <w:rFonts w:hint="eastAsia" w:ascii="仿宋" w:hAnsi="仿宋" w:eastAsia="仿宋" w:cs="仿宋"/>
          <w:color w:val="auto"/>
          <w:sz w:val="24"/>
          <w:szCs w:val="24"/>
          <w:highlight w:val="none"/>
          <w:lang w:val="en-US" w:eastAsia="zh-CN"/>
        </w:rPr>
        <w:t>通过</w:t>
      </w:r>
      <w:r>
        <w:rPr>
          <w:rFonts w:hint="eastAsia" w:ascii="仿宋" w:hAnsi="仿宋" w:eastAsia="仿宋" w:cs="仿宋"/>
          <w:color w:val="auto"/>
          <w:sz w:val="24"/>
          <w:szCs w:val="24"/>
          <w:highlight w:val="none"/>
        </w:rPr>
        <w:t>资格符合性审查的供应商。</w:t>
      </w:r>
    </w:p>
    <w:p>
      <w:pPr>
        <w:pStyle w:val="33"/>
        <w:spacing w:line="40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 xml:space="preserve">.4 </w:t>
      </w:r>
      <w:r>
        <w:rPr>
          <w:rFonts w:hint="eastAsia" w:ascii="仿宋" w:hAnsi="仿宋" w:eastAsia="仿宋" w:cs="仿宋"/>
          <w:color w:val="auto"/>
          <w:kern w:val="0"/>
          <w:sz w:val="24"/>
          <w:szCs w:val="24"/>
          <w:highlight w:val="none"/>
          <w:lang w:val="en-GB"/>
        </w:rPr>
        <w:t>“</w:t>
      </w:r>
      <w:r>
        <w:rPr>
          <w:rFonts w:hint="eastAsia" w:ascii="仿宋" w:hAnsi="仿宋" w:eastAsia="仿宋" w:cs="仿宋"/>
          <w:color w:val="auto"/>
          <w:kern w:val="0"/>
          <w:sz w:val="24"/>
          <w:szCs w:val="24"/>
          <w:highlight w:val="none"/>
          <w:lang w:val="en-US" w:eastAsia="zh-CN"/>
        </w:rPr>
        <w:t>入围</w:t>
      </w:r>
      <w:r>
        <w:rPr>
          <w:rFonts w:hint="eastAsia" w:ascii="仿宋" w:hAnsi="仿宋" w:eastAsia="仿宋" w:cs="仿宋"/>
          <w:color w:val="auto"/>
          <w:kern w:val="0"/>
          <w:sz w:val="24"/>
          <w:szCs w:val="24"/>
          <w:highlight w:val="none"/>
          <w:lang w:val="en-GB"/>
        </w:rPr>
        <w:t>供应商”系指经</w:t>
      </w:r>
      <w:r>
        <w:rPr>
          <w:rFonts w:hint="eastAsia" w:ascii="仿宋" w:hAnsi="仿宋" w:eastAsia="仿宋" w:cs="仿宋"/>
          <w:color w:val="auto"/>
          <w:kern w:val="0"/>
          <w:sz w:val="24"/>
          <w:szCs w:val="24"/>
          <w:highlight w:val="none"/>
          <w:lang w:val="en-US" w:eastAsia="zh-CN"/>
        </w:rPr>
        <w:t>采购领导</w:t>
      </w:r>
      <w:r>
        <w:rPr>
          <w:rFonts w:hint="eastAsia" w:ascii="仿宋" w:hAnsi="仿宋" w:eastAsia="仿宋" w:cs="仿宋"/>
          <w:color w:val="auto"/>
          <w:kern w:val="0"/>
          <w:sz w:val="24"/>
          <w:szCs w:val="24"/>
          <w:highlight w:val="none"/>
          <w:lang w:val="en-GB"/>
        </w:rPr>
        <w:t>小组</w:t>
      </w:r>
      <w:r>
        <w:rPr>
          <w:rFonts w:hint="eastAsia" w:ascii="仿宋" w:hAnsi="仿宋" w:eastAsia="仿宋" w:cs="仿宋"/>
          <w:color w:val="auto"/>
          <w:kern w:val="0"/>
          <w:sz w:val="24"/>
          <w:szCs w:val="24"/>
          <w:highlight w:val="none"/>
          <w:lang w:val="en-US" w:eastAsia="zh-CN"/>
        </w:rPr>
        <w:t>研究确定</w:t>
      </w:r>
      <w:r>
        <w:rPr>
          <w:rFonts w:hint="eastAsia" w:ascii="仿宋" w:hAnsi="仿宋" w:eastAsia="仿宋" w:cs="仿宋"/>
          <w:color w:val="auto"/>
          <w:kern w:val="0"/>
          <w:sz w:val="24"/>
          <w:szCs w:val="24"/>
          <w:highlight w:val="none"/>
          <w:lang w:val="en-GB"/>
        </w:rPr>
        <w:t>，并授予</w:t>
      </w:r>
      <w:r>
        <w:rPr>
          <w:rFonts w:hint="eastAsia" w:ascii="仿宋" w:hAnsi="仿宋" w:eastAsia="仿宋" w:cs="仿宋"/>
          <w:color w:val="auto"/>
          <w:kern w:val="0"/>
          <w:sz w:val="24"/>
          <w:szCs w:val="24"/>
          <w:highlight w:val="none"/>
          <w:lang w:val="en-US" w:eastAsia="zh-CN"/>
        </w:rPr>
        <w:t>框架协议</w:t>
      </w:r>
      <w:r>
        <w:rPr>
          <w:rFonts w:hint="eastAsia" w:ascii="仿宋" w:hAnsi="仿宋" w:eastAsia="仿宋" w:cs="仿宋"/>
          <w:color w:val="auto"/>
          <w:kern w:val="0"/>
          <w:sz w:val="24"/>
          <w:szCs w:val="24"/>
          <w:highlight w:val="none"/>
          <w:lang w:val="en-GB"/>
        </w:rPr>
        <w:t>的供应商。</w:t>
      </w:r>
    </w:p>
    <w:bookmarkEnd w:id="58"/>
    <w:bookmarkEnd w:id="59"/>
    <w:bookmarkEnd w:id="60"/>
    <w:p>
      <w:pPr>
        <w:pStyle w:val="33"/>
        <w:spacing w:line="400" w:lineRule="exact"/>
        <w:ind w:firstLine="482"/>
        <w:rPr>
          <w:rFonts w:ascii="宋体" w:hAnsi="宋体" w:eastAsia="宋体" w:cs="宋体"/>
          <w:b/>
          <w:bCs/>
          <w:color w:val="auto"/>
          <w:sz w:val="24"/>
          <w:szCs w:val="24"/>
          <w:highlight w:val="none"/>
        </w:rPr>
      </w:pPr>
      <w:bookmarkStart w:id="65" w:name="_Toc501091998"/>
      <w:bookmarkStart w:id="66" w:name="_Toc926"/>
      <w:bookmarkStart w:id="67" w:name="_Toc501035790"/>
      <w:bookmarkStart w:id="68" w:name="_Toc476664019"/>
      <w:bookmarkStart w:id="69" w:name="_Toc476664129"/>
      <w:bookmarkStart w:id="70" w:name="_Toc501352358"/>
      <w:bookmarkStart w:id="71" w:name="_Toc433126987"/>
      <w:bookmarkStart w:id="72" w:name="_Toc476664224"/>
      <w:bookmarkStart w:id="73" w:name="_Toc2609"/>
      <w:bookmarkStart w:id="74" w:name="_Toc480"/>
      <w:bookmarkStart w:id="75" w:name="_Toc4758"/>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征集</w:t>
      </w:r>
      <w:r>
        <w:rPr>
          <w:rFonts w:hint="eastAsia" w:ascii="宋体" w:hAnsi="宋体" w:eastAsia="宋体" w:cs="宋体"/>
          <w:b/>
          <w:bCs/>
          <w:color w:val="auto"/>
          <w:sz w:val="24"/>
          <w:szCs w:val="24"/>
          <w:highlight w:val="none"/>
        </w:rPr>
        <w:t>费用</w:t>
      </w:r>
      <w:bookmarkEnd w:id="65"/>
      <w:bookmarkEnd w:id="66"/>
      <w:bookmarkEnd w:id="67"/>
      <w:bookmarkEnd w:id="68"/>
      <w:bookmarkEnd w:id="69"/>
      <w:bookmarkEnd w:id="70"/>
      <w:bookmarkEnd w:id="71"/>
      <w:bookmarkEnd w:id="72"/>
      <w:bookmarkEnd w:id="73"/>
      <w:bookmarkEnd w:id="74"/>
      <w:bookmarkEnd w:id="75"/>
    </w:p>
    <w:p>
      <w:pPr>
        <w:pStyle w:val="33"/>
        <w:spacing w:line="400" w:lineRule="exact"/>
        <w:ind w:firstLine="480"/>
        <w:rPr>
          <w:rFonts w:hint="eastAsia" w:ascii="仿宋" w:hAnsi="仿宋" w:eastAsia="仿宋" w:cs="仿宋"/>
          <w:color w:val="auto"/>
          <w:sz w:val="24"/>
          <w:szCs w:val="24"/>
          <w:highlight w:val="none"/>
        </w:rPr>
      </w:pPr>
      <w:bookmarkStart w:id="76" w:name="_Toc217446039"/>
      <w:bookmarkStart w:id="77" w:name="_Toc183582210"/>
      <w:bookmarkStart w:id="78" w:name="_Toc183682347"/>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无要求。</w:t>
      </w:r>
    </w:p>
    <w:p>
      <w:pPr>
        <w:pStyle w:val="33"/>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2.2 </w:t>
      </w:r>
      <w:r>
        <w:rPr>
          <w:rFonts w:hint="eastAsia" w:ascii="仿宋" w:hAnsi="仿宋" w:eastAsia="仿宋" w:cs="仿宋"/>
          <w:color w:val="auto"/>
          <w:sz w:val="24"/>
          <w:szCs w:val="24"/>
          <w:highlight w:val="none"/>
        </w:rPr>
        <w:t>供应商应承担所有与准备和参加</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有关的费用。不论结果如何，采购人均无义务和责任承担以上费用。</w:t>
      </w:r>
    </w:p>
    <w:p>
      <w:pPr>
        <w:pStyle w:val="33"/>
        <w:spacing w:line="400" w:lineRule="exact"/>
        <w:ind w:firstLine="482"/>
        <w:rPr>
          <w:rFonts w:ascii="宋体" w:hAnsi="宋体" w:eastAsia="宋体"/>
          <w:b/>
          <w:bCs/>
          <w:color w:val="auto"/>
          <w:sz w:val="24"/>
          <w:szCs w:val="24"/>
          <w:highlight w:val="none"/>
        </w:rPr>
      </w:pPr>
      <w:bookmarkStart w:id="79" w:name="_Toc5890"/>
      <w:bookmarkStart w:id="80" w:name="_Toc476664130"/>
      <w:bookmarkStart w:id="81" w:name="_Toc501091999"/>
      <w:bookmarkStart w:id="82" w:name="_Toc476664020"/>
      <w:bookmarkStart w:id="83" w:name="_Toc11688"/>
      <w:bookmarkStart w:id="84" w:name="_Toc501352359"/>
      <w:bookmarkStart w:id="85" w:name="_Toc433126988"/>
      <w:bookmarkStart w:id="86" w:name="_Toc476664225"/>
      <w:bookmarkStart w:id="87" w:name="_Toc501035791"/>
      <w:bookmarkStart w:id="88" w:name="_Toc31602"/>
      <w:bookmarkStart w:id="89" w:name="_Toc14018"/>
      <w:r>
        <w:rPr>
          <w:rFonts w:hint="eastAsia" w:ascii="宋体" w:hAnsi="宋体" w:eastAsia="宋体"/>
          <w:b/>
          <w:bCs/>
          <w:color w:val="auto"/>
          <w:sz w:val="24"/>
          <w:szCs w:val="24"/>
          <w:highlight w:val="none"/>
          <w:lang w:val="en-US" w:eastAsia="zh-CN"/>
        </w:rPr>
        <w:t>3</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征集</w:t>
      </w:r>
      <w:r>
        <w:rPr>
          <w:rFonts w:ascii="宋体" w:hAnsi="宋体" w:eastAsia="宋体"/>
          <w:b/>
          <w:bCs/>
          <w:color w:val="auto"/>
          <w:sz w:val="24"/>
          <w:szCs w:val="24"/>
          <w:highlight w:val="none"/>
        </w:rPr>
        <w:t>文件</w:t>
      </w:r>
      <w:r>
        <w:rPr>
          <w:rFonts w:hint="eastAsia" w:ascii="宋体" w:hAnsi="宋体" w:eastAsia="宋体"/>
          <w:b/>
          <w:bCs/>
          <w:color w:val="auto"/>
          <w:sz w:val="24"/>
          <w:szCs w:val="24"/>
          <w:highlight w:val="none"/>
        </w:rPr>
        <w:t>的约束力</w:t>
      </w:r>
      <w:bookmarkEnd w:id="79"/>
      <w:bookmarkEnd w:id="80"/>
      <w:bookmarkEnd w:id="81"/>
      <w:bookmarkEnd w:id="82"/>
      <w:bookmarkEnd w:id="83"/>
      <w:bookmarkEnd w:id="84"/>
      <w:bookmarkEnd w:id="85"/>
      <w:bookmarkEnd w:id="86"/>
      <w:bookmarkEnd w:id="87"/>
      <w:bookmarkEnd w:id="88"/>
      <w:bookmarkEnd w:id="89"/>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收到</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文件后如在响应文件</w:t>
      </w:r>
      <w:r>
        <w:rPr>
          <w:rFonts w:hint="eastAsia" w:ascii="仿宋" w:hAnsi="仿宋" w:eastAsia="仿宋" w:cs="仿宋"/>
          <w:color w:val="auto"/>
          <w:sz w:val="24"/>
          <w:szCs w:val="24"/>
          <w:highlight w:val="none"/>
          <w:lang w:val="en-US" w:eastAsia="zh-CN"/>
        </w:rPr>
        <w:t>递</w:t>
      </w:r>
      <w:r>
        <w:rPr>
          <w:rFonts w:hint="eastAsia" w:ascii="仿宋" w:hAnsi="仿宋" w:eastAsia="仿宋" w:cs="仿宋"/>
          <w:color w:val="auto"/>
          <w:sz w:val="24"/>
          <w:szCs w:val="24"/>
          <w:highlight w:val="none"/>
        </w:rPr>
        <w:t>交前未对</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文件提出书面质疑，即视为接受了本</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文件中的所有条款和规定。</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.2供应商应当一次性针对</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文件、采购过程和</w:t>
      </w:r>
      <w:r>
        <w:rPr>
          <w:rFonts w:hint="eastAsia" w:ascii="仿宋" w:hAnsi="仿宋" w:eastAsia="仿宋" w:cs="仿宋"/>
          <w:color w:val="auto"/>
          <w:sz w:val="24"/>
          <w:szCs w:val="24"/>
          <w:highlight w:val="none"/>
          <w:lang w:val="en-US" w:eastAsia="zh-CN"/>
        </w:rPr>
        <w:t>入围</w:t>
      </w:r>
      <w:r>
        <w:rPr>
          <w:rFonts w:hint="eastAsia" w:ascii="仿宋" w:hAnsi="仿宋" w:eastAsia="仿宋" w:cs="仿宋"/>
          <w:color w:val="auto"/>
          <w:sz w:val="24"/>
          <w:szCs w:val="24"/>
          <w:highlight w:val="none"/>
        </w:rPr>
        <w:t>结果提出质疑，两次或多次对同一采购程序环节提出的质疑拒收。</w:t>
      </w:r>
    </w:p>
    <w:p>
      <w:pPr>
        <w:pStyle w:val="33"/>
        <w:spacing w:line="40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.3 本</w:t>
      </w:r>
      <w:r>
        <w:rPr>
          <w:rFonts w:hint="eastAsia" w:ascii="仿宋" w:hAnsi="仿宋" w:eastAsia="仿宋" w:cs="仿宋"/>
          <w:color w:val="auto"/>
          <w:kern w:val="0"/>
          <w:sz w:val="24"/>
          <w:szCs w:val="24"/>
          <w:highlight w:val="none"/>
          <w:lang w:val="en-US" w:eastAsia="zh-CN"/>
        </w:rPr>
        <w:t>征集</w:t>
      </w:r>
      <w:r>
        <w:rPr>
          <w:rFonts w:hint="eastAsia" w:ascii="仿宋" w:hAnsi="仿宋" w:eastAsia="仿宋" w:cs="仿宋"/>
          <w:color w:val="auto"/>
          <w:kern w:val="0"/>
          <w:sz w:val="24"/>
          <w:szCs w:val="24"/>
          <w:highlight w:val="none"/>
        </w:rPr>
        <w:t>文件由采购人负责解释。</w:t>
      </w:r>
    </w:p>
    <w:p>
      <w:pPr>
        <w:pStyle w:val="33"/>
        <w:spacing w:line="400" w:lineRule="exact"/>
        <w:ind w:firstLine="436" w:firstLineChars="182"/>
        <w:outlineLvl w:val="1"/>
        <w:rPr>
          <w:rFonts w:hint="eastAsia" w:ascii="黑体" w:hAnsi="黑体" w:eastAsia="黑体" w:cs="Times New Roman"/>
          <w:bCs/>
          <w:color w:val="auto"/>
          <w:sz w:val="24"/>
          <w:szCs w:val="24"/>
          <w:highlight w:val="none"/>
          <w:lang w:val="en-US" w:eastAsia="zh-CN"/>
        </w:rPr>
      </w:pPr>
      <w:bookmarkStart w:id="90" w:name="_Toc18288"/>
      <w:bookmarkStart w:id="91" w:name="_Toc11799"/>
      <w:bookmarkStart w:id="92" w:name="_Toc2463"/>
      <w:bookmarkStart w:id="93" w:name="_Toc30161"/>
      <w:bookmarkStart w:id="94" w:name="_Toc4995"/>
      <w:bookmarkStart w:id="95" w:name="_Toc21060"/>
      <w:bookmarkStart w:id="96" w:name="_Toc25896"/>
      <w:bookmarkStart w:id="97" w:name="_Toc9679"/>
      <w:bookmarkStart w:id="98" w:name="_Toc24473"/>
      <w:bookmarkStart w:id="99" w:name="_Toc26177"/>
      <w:bookmarkStart w:id="100" w:name="_Toc20772"/>
      <w:bookmarkStart w:id="101" w:name="_Toc25027"/>
      <w:r>
        <w:rPr>
          <w:rFonts w:hint="eastAsia" w:ascii="黑体" w:hAnsi="黑体" w:eastAsia="黑体" w:cs="Times New Roman"/>
          <w:bCs/>
          <w:color w:val="auto"/>
          <w:sz w:val="24"/>
          <w:szCs w:val="24"/>
          <w:highlight w:val="none"/>
          <w:lang w:val="en-US" w:eastAsia="zh-CN"/>
        </w:rPr>
        <w:t>二、征集文件</w:t>
      </w:r>
      <w:bookmarkEnd w:id="90"/>
      <w:bookmarkEnd w:id="91"/>
      <w:bookmarkEnd w:id="92"/>
      <w:bookmarkEnd w:id="93"/>
      <w:bookmarkEnd w:id="94"/>
      <w:bookmarkEnd w:id="95"/>
      <w:bookmarkEnd w:id="96"/>
      <w:bookmarkEnd w:id="97"/>
      <w:bookmarkEnd w:id="98"/>
      <w:bookmarkEnd w:id="99"/>
      <w:bookmarkEnd w:id="100"/>
      <w:bookmarkEnd w:id="101"/>
    </w:p>
    <w:p>
      <w:pPr>
        <w:pStyle w:val="33"/>
        <w:spacing w:line="400" w:lineRule="exact"/>
        <w:ind w:firstLine="482"/>
        <w:rPr>
          <w:rFonts w:ascii="宋体" w:hAnsi="宋体" w:eastAsia="宋体" w:cs="宋体"/>
          <w:b/>
          <w:bCs/>
          <w:color w:val="auto"/>
          <w:sz w:val="24"/>
          <w:szCs w:val="24"/>
          <w:highlight w:val="none"/>
        </w:rPr>
      </w:pPr>
      <w:bookmarkStart w:id="102" w:name="_Toc476664132"/>
      <w:bookmarkStart w:id="103" w:name="_Toc25970"/>
      <w:bookmarkStart w:id="104" w:name="_Toc30228"/>
      <w:bookmarkStart w:id="105" w:name="_Toc501352361"/>
      <w:bookmarkStart w:id="106" w:name="_Toc4307"/>
      <w:bookmarkStart w:id="107" w:name="_Toc18296"/>
      <w:bookmarkStart w:id="108" w:name="_Toc476664022"/>
      <w:bookmarkStart w:id="109" w:name="_Toc501092001"/>
      <w:bookmarkStart w:id="110" w:name="_Toc476664227"/>
      <w:bookmarkStart w:id="111" w:name="_Toc433126990"/>
      <w:bookmarkStart w:id="112" w:name="_Toc501035793"/>
      <w:r>
        <w:rPr>
          <w:rFonts w:hint="eastAsia" w:ascii="宋体" w:hAnsi="宋体" w:eastAsia="宋体"/>
          <w:b/>
          <w:bCs/>
          <w:color w:val="auto"/>
          <w:sz w:val="24"/>
          <w:szCs w:val="24"/>
          <w:highlight w:val="none"/>
          <w:lang w:val="en-US" w:eastAsia="zh-CN"/>
        </w:rPr>
        <w:t>4</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征集</w:t>
      </w:r>
      <w:r>
        <w:rPr>
          <w:rFonts w:hint="eastAsia" w:ascii="宋体" w:hAnsi="宋体" w:eastAsia="宋体"/>
          <w:b/>
          <w:bCs/>
          <w:color w:val="auto"/>
          <w:sz w:val="24"/>
          <w:szCs w:val="24"/>
          <w:highlight w:val="none"/>
        </w:rPr>
        <w:t>文件的构成</w:t>
      </w:r>
      <w:bookmarkEnd w:id="102"/>
      <w:bookmarkEnd w:id="103"/>
      <w:bookmarkEnd w:id="104"/>
      <w:bookmarkEnd w:id="105"/>
      <w:bookmarkEnd w:id="106"/>
      <w:bookmarkEnd w:id="107"/>
      <w:bookmarkEnd w:id="108"/>
      <w:bookmarkEnd w:id="109"/>
      <w:bookmarkEnd w:id="110"/>
      <w:bookmarkEnd w:id="111"/>
      <w:bookmarkEnd w:id="112"/>
    </w:p>
    <w:p>
      <w:pPr>
        <w:pStyle w:val="33"/>
        <w:spacing w:line="400" w:lineRule="exact"/>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文件由下列文件以及在</w:t>
      </w:r>
      <w:r>
        <w:rPr>
          <w:rFonts w:hint="eastAsia" w:ascii="宋体" w:hAnsi="宋体" w:eastAsia="宋体" w:cs="宋体"/>
          <w:color w:val="auto"/>
          <w:sz w:val="24"/>
          <w:szCs w:val="24"/>
          <w:highlight w:val="none"/>
          <w:lang w:val="en-US" w:eastAsia="zh-CN"/>
        </w:rPr>
        <w:t>征集</w:t>
      </w:r>
      <w:r>
        <w:rPr>
          <w:rFonts w:hint="eastAsia" w:ascii="宋体" w:hAnsi="宋体" w:eastAsia="宋体" w:cs="宋体"/>
          <w:color w:val="auto"/>
          <w:sz w:val="24"/>
          <w:szCs w:val="24"/>
          <w:highlight w:val="none"/>
        </w:rPr>
        <w:t>过程中发出的修正和补充文件组成：</w:t>
      </w:r>
    </w:p>
    <w:p>
      <w:pPr>
        <w:pStyle w:val="33"/>
        <w:spacing w:line="400" w:lineRule="exact"/>
        <w:ind w:firstLine="480"/>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 xml:space="preserve">第一章 </w:t>
      </w:r>
      <w:r>
        <w:rPr>
          <w:rFonts w:hint="eastAsia" w:ascii="宋体" w:hAnsi="宋体" w:eastAsia="宋体"/>
          <w:color w:val="auto"/>
          <w:sz w:val="24"/>
          <w:szCs w:val="24"/>
          <w:highlight w:val="none"/>
          <w:lang w:val="en-US" w:eastAsia="zh-CN"/>
        </w:rPr>
        <w:t>征集公告</w:t>
      </w:r>
    </w:p>
    <w:p>
      <w:pPr>
        <w:pStyle w:val="33"/>
        <w:spacing w:line="40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第二章 供应商须知</w:t>
      </w:r>
    </w:p>
    <w:p>
      <w:pPr>
        <w:pStyle w:val="33"/>
        <w:spacing w:line="400" w:lineRule="exact"/>
        <w:ind w:firstLine="48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第三章 评审办法</w:t>
      </w:r>
    </w:p>
    <w:p>
      <w:pPr>
        <w:pStyle w:val="33"/>
        <w:spacing w:line="400" w:lineRule="exact"/>
        <w:ind w:firstLine="48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四</w:t>
      </w:r>
      <w:r>
        <w:rPr>
          <w:rFonts w:hint="eastAsia" w:ascii="宋体" w:hAnsi="宋体" w:eastAsia="宋体"/>
          <w:color w:val="auto"/>
          <w:sz w:val="24"/>
          <w:szCs w:val="24"/>
          <w:highlight w:val="none"/>
        </w:rPr>
        <w:t xml:space="preserve">章 </w:t>
      </w:r>
      <w:r>
        <w:rPr>
          <w:rFonts w:hint="eastAsia" w:ascii="宋体" w:hAnsi="宋体" w:eastAsia="宋体"/>
          <w:color w:val="auto"/>
          <w:sz w:val="24"/>
          <w:szCs w:val="24"/>
          <w:highlight w:val="none"/>
          <w:lang w:val="en-US" w:eastAsia="zh-CN"/>
        </w:rPr>
        <w:t>采购需求</w:t>
      </w:r>
    </w:p>
    <w:p>
      <w:pPr>
        <w:pStyle w:val="33"/>
        <w:spacing w:line="400" w:lineRule="exact"/>
        <w:ind w:firstLine="48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五</w:t>
      </w:r>
      <w:r>
        <w:rPr>
          <w:rFonts w:hint="eastAsia" w:ascii="宋体" w:hAnsi="宋体" w:eastAsia="宋体"/>
          <w:color w:val="auto"/>
          <w:sz w:val="24"/>
          <w:szCs w:val="24"/>
          <w:highlight w:val="none"/>
        </w:rPr>
        <w:t xml:space="preserve">章 </w:t>
      </w:r>
      <w:r>
        <w:rPr>
          <w:rFonts w:hint="eastAsia" w:ascii="宋体" w:hAnsi="宋体" w:eastAsia="宋体"/>
          <w:color w:val="auto"/>
          <w:sz w:val="24"/>
          <w:szCs w:val="24"/>
          <w:highlight w:val="none"/>
          <w:lang w:val="en-US" w:eastAsia="zh-CN"/>
        </w:rPr>
        <w:t>框架协议</w:t>
      </w:r>
    </w:p>
    <w:p>
      <w:pPr>
        <w:pStyle w:val="33"/>
        <w:spacing w:line="40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第六章 采购合同文本格式</w:t>
      </w:r>
    </w:p>
    <w:p>
      <w:pPr>
        <w:pStyle w:val="33"/>
        <w:spacing w:line="40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val="en-US" w:eastAsia="zh-CN"/>
        </w:rPr>
        <w:t>七</w:t>
      </w:r>
      <w:r>
        <w:rPr>
          <w:rFonts w:hint="eastAsia" w:ascii="宋体" w:hAnsi="宋体" w:eastAsia="宋体"/>
          <w:color w:val="auto"/>
          <w:sz w:val="24"/>
          <w:szCs w:val="24"/>
          <w:highlight w:val="none"/>
        </w:rPr>
        <w:t xml:space="preserve">章 </w:t>
      </w:r>
      <w:r>
        <w:rPr>
          <w:rFonts w:hint="eastAsia" w:ascii="宋体" w:hAnsi="宋体" w:eastAsia="宋体"/>
          <w:color w:val="auto"/>
          <w:sz w:val="24"/>
          <w:szCs w:val="24"/>
          <w:highlight w:val="none"/>
          <w:lang w:val="en-US" w:eastAsia="zh-CN"/>
        </w:rPr>
        <w:t>响应文件</w:t>
      </w:r>
      <w:r>
        <w:rPr>
          <w:rFonts w:hint="eastAsia" w:ascii="宋体" w:hAnsi="宋体" w:eastAsia="宋体"/>
          <w:color w:val="auto"/>
          <w:sz w:val="24"/>
          <w:szCs w:val="24"/>
          <w:highlight w:val="none"/>
        </w:rPr>
        <w:t>格式</w:t>
      </w:r>
    </w:p>
    <w:p>
      <w:pPr>
        <w:pStyle w:val="33"/>
        <w:spacing w:line="400" w:lineRule="exact"/>
        <w:ind w:firstLine="48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注：请仔细检查</w:t>
      </w:r>
      <w:r>
        <w:rPr>
          <w:rFonts w:hint="eastAsia" w:ascii="宋体" w:hAnsi="宋体" w:eastAsia="宋体"/>
          <w:b/>
          <w:bCs/>
          <w:color w:val="auto"/>
          <w:sz w:val="24"/>
          <w:szCs w:val="24"/>
          <w:highlight w:val="none"/>
          <w:lang w:val="en-US" w:eastAsia="zh-CN"/>
        </w:rPr>
        <w:t>征集</w:t>
      </w:r>
      <w:r>
        <w:rPr>
          <w:rFonts w:hint="eastAsia" w:ascii="宋体" w:hAnsi="宋体" w:eastAsia="宋体"/>
          <w:b/>
          <w:bCs/>
          <w:color w:val="auto"/>
          <w:sz w:val="24"/>
          <w:szCs w:val="24"/>
          <w:highlight w:val="none"/>
        </w:rPr>
        <w:t>文件是否齐全，如有缺漏，请立即与采购人联系解决。</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.2 供应商应认真阅读</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文件中所有的事项、格式、条款和技术规范等。供应商没有按照</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文件要求提交全部资料，或者供应商没有对</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文件在各方面都</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实质性响应是供应商的风险，并可能导致其响应文件被无效。</w:t>
      </w:r>
    </w:p>
    <w:p>
      <w:pPr>
        <w:pStyle w:val="33"/>
        <w:spacing w:line="400" w:lineRule="exact"/>
        <w:ind w:firstLine="482"/>
        <w:rPr>
          <w:rFonts w:ascii="宋体" w:hAnsi="宋体" w:eastAsia="宋体" w:cs="宋体"/>
          <w:b/>
          <w:bCs/>
          <w:color w:val="auto"/>
          <w:sz w:val="24"/>
          <w:szCs w:val="24"/>
          <w:highlight w:val="none"/>
        </w:rPr>
      </w:pPr>
      <w:bookmarkStart w:id="113" w:name="_Toc501092002"/>
      <w:bookmarkStart w:id="114" w:name="_Toc16778"/>
      <w:bookmarkStart w:id="115" w:name="_Toc476664023"/>
      <w:bookmarkStart w:id="116" w:name="_Toc501035794"/>
      <w:bookmarkStart w:id="117" w:name="_Toc18814"/>
      <w:bookmarkStart w:id="118" w:name="_Toc476664228"/>
      <w:bookmarkStart w:id="119" w:name="_Toc476664133"/>
      <w:bookmarkStart w:id="120" w:name="_Toc17110"/>
      <w:bookmarkStart w:id="121" w:name="_Toc13143"/>
      <w:bookmarkStart w:id="122" w:name="_Toc501352362"/>
      <w:bookmarkStart w:id="123" w:name="_Toc433126991"/>
      <w:r>
        <w:rPr>
          <w:rFonts w:hint="eastAsia" w:ascii="宋体" w:hAnsi="宋体" w:eastAsia="宋体"/>
          <w:b/>
          <w:bCs/>
          <w:color w:val="auto"/>
          <w:sz w:val="24"/>
          <w:szCs w:val="24"/>
          <w:highlight w:val="none"/>
          <w:lang w:val="en-US" w:eastAsia="zh-CN"/>
        </w:rPr>
        <w:t>5</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eastAsia="zh-CN"/>
        </w:rPr>
        <w:t>征集</w:t>
      </w:r>
      <w:r>
        <w:rPr>
          <w:rFonts w:hint="eastAsia" w:ascii="宋体" w:hAnsi="宋体" w:eastAsia="宋体"/>
          <w:b/>
          <w:bCs/>
          <w:color w:val="auto"/>
          <w:sz w:val="24"/>
          <w:szCs w:val="24"/>
          <w:highlight w:val="none"/>
        </w:rPr>
        <w:t>文件的澄清</w:t>
      </w:r>
      <w:bookmarkEnd w:id="113"/>
      <w:bookmarkEnd w:id="114"/>
      <w:bookmarkEnd w:id="115"/>
      <w:bookmarkEnd w:id="116"/>
      <w:bookmarkEnd w:id="117"/>
      <w:bookmarkEnd w:id="118"/>
      <w:bookmarkEnd w:id="119"/>
      <w:bookmarkEnd w:id="120"/>
      <w:bookmarkEnd w:id="121"/>
      <w:bookmarkEnd w:id="122"/>
      <w:bookmarkEnd w:id="123"/>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供应商在收到</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文件后，若有疑问需要澄清，可以书面形式（包括信函、传真、电传，下同）在响应文件</w:t>
      </w:r>
      <w:r>
        <w:rPr>
          <w:rFonts w:hint="eastAsia" w:ascii="仿宋" w:hAnsi="仿宋" w:eastAsia="仿宋" w:cs="仿宋"/>
          <w:color w:val="auto"/>
          <w:sz w:val="24"/>
          <w:szCs w:val="24"/>
          <w:highlight w:val="none"/>
          <w:lang w:val="en-US" w:eastAsia="zh-CN"/>
        </w:rPr>
        <w:t>递</w:t>
      </w:r>
      <w:r>
        <w:rPr>
          <w:rFonts w:hint="eastAsia" w:ascii="仿宋" w:hAnsi="仿宋" w:eastAsia="仿宋" w:cs="仿宋"/>
          <w:color w:val="auto"/>
          <w:sz w:val="24"/>
          <w:szCs w:val="24"/>
          <w:highlight w:val="none"/>
        </w:rPr>
        <w:t>交前通知采购人，采购人将以书面形式进行答复，同时采购人有权将答复内容（包括所提问题，但不包括问题来源）</w:t>
      </w:r>
      <w:r>
        <w:rPr>
          <w:rFonts w:hint="eastAsia" w:ascii="仿宋" w:hAnsi="仿宋" w:eastAsia="仿宋" w:cs="仿宋"/>
          <w:color w:val="auto"/>
          <w:sz w:val="24"/>
          <w:szCs w:val="24"/>
          <w:highlight w:val="none"/>
          <w:lang w:val="en-US" w:eastAsia="zh-CN"/>
        </w:rPr>
        <w:t>通知</w:t>
      </w:r>
      <w:r>
        <w:rPr>
          <w:rFonts w:hint="eastAsia" w:ascii="仿宋" w:hAnsi="仿宋" w:eastAsia="仿宋" w:cs="仿宋"/>
          <w:color w:val="auto"/>
          <w:sz w:val="24"/>
          <w:szCs w:val="24"/>
          <w:highlight w:val="none"/>
        </w:rPr>
        <w:t>所有</w:t>
      </w:r>
      <w:r>
        <w:rPr>
          <w:rFonts w:hint="eastAsia" w:ascii="仿宋" w:hAnsi="仿宋" w:eastAsia="仿宋" w:cs="仿宋"/>
          <w:color w:val="auto"/>
          <w:sz w:val="24"/>
          <w:szCs w:val="24"/>
          <w:highlight w:val="none"/>
          <w:lang w:val="en-US" w:eastAsia="zh-CN"/>
        </w:rPr>
        <w:t>收到</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文件的供应商。</w:t>
      </w:r>
    </w:p>
    <w:p>
      <w:pPr>
        <w:pStyle w:val="33"/>
        <w:spacing w:line="400" w:lineRule="exact"/>
        <w:ind w:firstLine="482"/>
        <w:rPr>
          <w:rFonts w:ascii="宋体" w:hAnsi="宋体" w:eastAsia="宋体"/>
          <w:b/>
          <w:bCs/>
          <w:color w:val="auto"/>
          <w:sz w:val="24"/>
          <w:szCs w:val="24"/>
          <w:highlight w:val="none"/>
        </w:rPr>
      </w:pPr>
      <w:bookmarkStart w:id="124" w:name="_Toc501092003"/>
      <w:bookmarkStart w:id="125" w:name="_Toc476664024"/>
      <w:bookmarkStart w:id="126" w:name="_Toc433126992"/>
      <w:bookmarkStart w:id="127" w:name="_Toc15591"/>
      <w:bookmarkStart w:id="128" w:name="_Toc476664134"/>
      <w:bookmarkStart w:id="129" w:name="_Toc18718"/>
      <w:bookmarkStart w:id="130" w:name="_Toc5804"/>
      <w:bookmarkStart w:id="131" w:name="_Toc15964"/>
      <w:bookmarkStart w:id="132" w:name="_Toc476664229"/>
      <w:bookmarkStart w:id="133" w:name="_Toc501352363"/>
      <w:bookmarkStart w:id="134" w:name="_Toc501035795"/>
      <w:r>
        <w:rPr>
          <w:rFonts w:hint="eastAsia" w:ascii="宋体" w:hAnsi="宋体" w:eastAsia="宋体"/>
          <w:b/>
          <w:bCs/>
          <w:color w:val="auto"/>
          <w:sz w:val="24"/>
          <w:szCs w:val="24"/>
          <w:highlight w:val="none"/>
          <w:lang w:val="en-US" w:eastAsia="zh-CN"/>
        </w:rPr>
        <w:t>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eastAsia="zh-CN"/>
        </w:rPr>
        <w:t>征集</w:t>
      </w:r>
      <w:r>
        <w:rPr>
          <w:rFonts w:hint="eastAsia" w:ascii="宋体" w:hAnsi="宋体" w:eastAsia="宋体"/>
          <w:b/>
          <w:bCs/>
          <w:color w:val="auto"/>
          <w:sz w:val="24"/>
          <w:szCs w:val="24"/>
          <w:highlight w:val="none"/>
        </w:rPr>
        <w:t>文件的修改</w:t>
      </w:r>
      <w:bookmarkEnd w:id="124"/>
      <w:bookmarkEnd w:id="125"/>
      <w:bookmarkEnd w:id="126"/>
      <w:bookmarkEnd w:id="127"/>
      <w:bookmarkEnd w:id="128"/>
      <w:bookmarkEnd w:id="129"/>
      <w:bookmarkEnd w:id="130"/>
      <w:bookmarkEnd w:id="131"/>
      <w:bookmarkEnd w:id="132"/>
      <w:bookmarkEnd w:id="133"/>
      <w:bookmarkEnd w:id="134"/>
    </w:p>
    <w:bookmarkEnd w:id="76"/>
    <w:bookmarkEnd w:id="77"/>
    <w:bookmarkEnd w:id="78"/>
    <w:p>
      <w:pPr>
        <w:pStyle w:val="33"/>
        <w:spacing w:line="400" w:lineRule="exact"/>
        <w:ind w:firstLine="480"/>
        <w:rPr>
          <w:rFonts w:hint="eastAsia" w:ascii="仿宋" w:hAnsi="仿宋" w:eastAsia="仿宋" w:cs="仿宋"/>
          <w:color w:val="auto"/>
          <w:sz w:val="24"/>
          <w:szCs w:val="24"/>
          <w:highlight w:val="none"/>
        </w:rPr>
      </w:pPr>
      <w:bookmarkStart w:id="135" w:name="_Toc183582215"/>
      <w:bookmarkStart w:id="136" w:name="_Toc183682352"/>
      <w:bookmarkStart w:id="137" w:name="_Toc217446043"/>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.l 在</w:t>
      </w:r>
      <w:r>
        <w:rPr>
          <w:rFonts w:hint="eastAsia" w:ascii="仿宋" w:hAnsi="仿宋" w:eastAsia="仿宋" w:cs="仿宋"/>
          <w:color w:val="auto"/>
          <w:sz w:val="24"/>
          <w:szCs w:val="24"/>
          <w:highlight w:val="none"/>
          <w:lang w:eastAsia="zh-CN"/>
        </w:rPr>
        <w:t>响应文件递交</w:t>
      </w:r>
      <w:r>
        <w:rPr>
          <w:rFonts w:hint="eastAsia" w:ascii="仿宋" w:hAnsi="仿宋" w:eastAsia="仿宋" w:cs="仿宋"/>
          <w:color w:val="auto"/>
          <w:sz w:val="24"/>
          <w:szCs w:val="24"/>
          <w:highlight w:val="none"/>
        </w:rPr>
        <w:t>截止时间前，采购人可主动或在解答供应商提出的澄清问题时对</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文件进行修改。</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文件的修改是</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文件的组成部分，采购人将以书面或邮件的形式通知所有</w:t>
      </w:r>
      <w:r>
        <w:rPr>
          <w:rFonts w:hint="eastAsia" w:ascii="仿宋" w:hAnsi="仿宋" w:eastAsia="仿宋" w:cs="仿宋"/>
          <w:color w:val="auto"/>
          <w:sz w:val="24"/>
          <w:szCs w:val="24"/>
          <w:highlight w:val="none"/>
          <w:lang w:val="en-US" w:eastAsia="zh-CN"/>
        </w:rPr>
        <w:t>收到</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文件的供应商，并对供应商具有约束力。</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为使供应商准备响应文件时有充分的时间对</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文件修改部分进行研究，采购人可适当推迟</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rPr>
        <w:t>时间。</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.4 本</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文件的解释权属于采购人。</w:t>
      </w:r>
    </w:p>
    <w:p>
      <w:pPr>
        <w:pStyle w:val="33"/>
        <w:spacing w:line="400" w:lineRule="exact"/>
        <w:ind w:firstLine="436" w:firstLineChars="182"/>
        <w:outlineLvl w:val="1"/>
        <w:rPr>
          <w:rFonts w:hint="eastAsia" w:ascii="黑体" w:hAnsi="黑体" w:eastAsia="黑体" w:cs="Times New Roman"/>
          <w:bCs/>
          <w:color w:val="auto"/>
          <w:sz w:val="24"/>
          <w:szCs w:val="24"/>
          <w:highlight w:val="none"/>
          <w:lang w:val="en-US" w:eastAsia="zh-CN"/>
        </w:rPr>
      </w:pPr>
      <w:bookmarkStart w:id="138" w:name="_Toc14932"/>
      <w:bookmarkStart w:id="139" w:name="_Toc15522"/>
      <w:bookmarkStart w:id="140" w:name="_Toc701"/>
      <w:bookmarkStart w:id="141" w:name="_Toc27223"/>
      <w:bookmarkStart w:id="142" w:name="_Toc32186"/>
      <w:bookmarkStart w:id="143" w:name="_Toc22882"/>
      <w:bookmarkStart w:id="144" w:name="_Toc1805"/>
      <w:bookmarkStart w:id="145" w:name="_Toc20946"/>
      <w:bookmarkStart w:id="146" w:name="_Toc27423"/>
      <w:bookmarkStart w:id="147" w:name="_Toc5010"/>
      <w:bookmarkStart w:id="148" w:name="_Toc12831"/>
      <w:bookmarkStart w:id="149" w:name="_Toc15425"/>
      <w:r>
        <w:rPr>
          <w:rFonts w:hint="eastAsia" w:ascii="黑体" w:hAnsi="黑体" w:eastAsia="黑体" w:cs="Times New Roman"/>
          <w:bCs/>
          <w:color w:val="auto"/>
          <w:sz w:val="24"/>
          <w:szCs w:val="24"/>
          <w:highlight w:val="none"/>
          <w:lang w:val="en-US" w:eastAsia="zh-CN"/>
        </w:rPr>
        <w:t>三、征集文件的编制和数量</w:t>
      </w:r>
      <w:bookmarkEnd w:id="138"/>
      <w:bookmarkEnd w:id="139"/>
      <w:bookmarkEnd w:id="140"/>
      <w:bookmarkEnd w:id="141"/>
      <w:bookmarkEnd w:id="142"/>
      <w:bookmarkEnd w:id="143"/>
      <w:bookmarkEnd w:id="144"/>
      <w:bookmarkEnd w:id="145"/>
      <w:bookmarkEnd w:id="146"/>
      <w:bookmarkEnd w:id="147"/>
      <w:bookmarkEnd w:id="148"/>
      <w:bookmarkEnd w:id="149"/>
    </w:p>
    <w:p>
      <w:pPr>
        <w:pStyle w:val="33"/>
        <w:spacing w:line="400" w:lineRule="exact"/>
        <w:ind w:firstLine="482"/>
        <w:rPr>
          <w:rFonts w:ascii="宋体" w:hAnsi="宋体" w:eastAsia="宋体"/>
          <w:b/>
          <w:bCs/>
          <w:color w:val="auto"/>
          <w:sz w:val="24"/>
          <w:szCs w:val="24"/>
          <w:highlight w:val="none"/>
        </w:rPr>
      </w:pPr>
      <w:bookmarkStart w:id="150" w:name="_Toc476664136"/>
      <w:bookmarkStart w:id="151" w:name="_Toc20544"/>
      <w:bookmarkStart w:id="152" w:name="_Toc501352365"/>
      <w:bookmarkStart w:id="153" w:name="_Toc12144"/>
      <w:bookmarkStart w:id="154" w:name="_Toc476664026"/>
      <w:bookmarkStart w:id="155" w:name="_Toc501092005"/>
      <w:bookmarkStart w:id="156" w:name="_Toc501035797"/>
      <w:bookmarkStart w:id="157" w:name="_Toc3633"/>
      <w:bookmarkStart w:id="158" w:name="_Toc433126994"/>
      <w:bookmarkStart w:id="159" w:name="_Toc476664231"/>
      <w:bookmarkStart w:id="160" w:name="_Toc27935"/>
      <w:r>
        <w:rPr>
          <w:rFonts w:hint="eastAsia" w:ascii="宋体" w:hAnsi="宋体" w:eastAsia="宋体"/>
          <w:b/>
          <w:bCs/>
          <w:color w:val="auto"/>
          <w:sz w:val="24"/>
          <w:szCs w:val="24"/>
          <w:highlight w:val="none"/>
          <w:lang w:val="en-US" w:eastAsia="zh-CN"/>
        </w:rPr>
        <w:t>7</w:t>
      </w:r>
      <w:r>
        <w:rPr>
          <w:rFonts w:hint="eastAsia" w:ascii="宋体" w:hAnsi="宋体" w:eastAsia="宋体"/>
          <w:b/>
          <w:bCs/>
          <w:color w:val="auto"/>
          <w:sz w:val="24"/>
          <w:szCs w:val="24"/>
          <w:highlight w:val="none"/>
        </w:rPr>
        <w:t>、响应文件的语言</w:t>
      </w:r>
      <w:bookmarkEnd w:id="150"/>
      <w:bookmarkEnd w:id="151"/>
      <w:bookmarkEnd w:id="152"/>
      <w:bookmarkEnd w:id="153"/>
      <w:bookmarkEnd w:id="154"/>
      <w:bookmarkEnd w:id="155"/>
      <w:bookmarkEnd w:id="156"/>
      <w:bookmarkEnd w:id="157"/>
      <w:bookmarkEnd w:id="158"/>
      <w:bookmarkEnd w:id="159"/>
      <w:bookmarkEnd w:id="160"/>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供应商提交的响应文件以及供应商与采购人就有关</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的所有来往函电均应使用中文。供应商提交的支持文件和印刷的文献可以用另一种语言，但相应内容应附有中文翻译本，在解释响应文件时以</w:t>
      </w:r>
      <w:r>
        <w:rPr>
          <w:rFonts w:hint="eastAsia" w:ascii="仿宋" w:hAnsi="仿宋" w:eastAsia="仿宋" w:cs="仿宋"/>
          <w:color w:val="auto"/>
          <w:sz w:val="24"/>
          <w:szCs w:val="24"/>
          <w:highlight w:val="none"/>
          <w:lang w:val="en-US" w:eastAsia="zh-CN"/>
        </w:rPr>
        <w:t>中文</w:t>
      </w:r>
      <w:r>
        <w:rPr>
          <w:rFonts w:hint="eastAsia" w:ascii="仿宋" w:hAnsi="仿宋" w:eastAsia="仿宋" w:cs="仿宋"/>
          <w:color w:val="auto"/>
          <w:sz w:val="24"/>
          <w:szCs w:val="24"/>
          <w:highlight w:val="none"/>
        </w:rPr>
        <w:t>翻译本为准。</w:t>
      </w:r>
    </w:p>
    <w:p>
      <w:pPr>
        <w:pStyle w:val="33"/>
        <w:spacing w:line="400" w:lineRule="exact"/>
        <w:ind w:firstLine="482"/>
        <w:rPr>
          <w:rFonts w:ascii="宋体" w:hAnsi="宋体" w:eastAsia="宋体"/>
          <w:b/>
          <w:bCs/>
          <w:color w:val="auto"/>
          <w:sz w:val="24"/>
          <w:szCs w:val="24"/>
          <w:highlight w:val="none"/>
        </w:rPr>
      </w:pPr>
      <w:bookmarkStart w:id="161" w:name="_Toc433126995"/>
      <w:bookmarkStart w:id="162" w:name="_Toc476664137"/>
      <w:bookmarkStart w:id="163" w:name="_Toc21773"/>
      <w:bookmarkStart w:id="164" w:name="_Toc476664027"/>
      <w:bookmarkStart w:id="165" w:name="_Toc1689"/>
      <w:bookmarkStart w:id="166" w:name="_Toc476664232"/>
      <w:bookmarkStart w:id="167" w:name="_Toc501092006"/>
      <w:bookmarkStart w:id="168" w:name="_Toc28133"/>
      <w:bookmarkStart w:id="169" w:name="_Toc501352366"/>
      <w:bookmarkStart w:id="170" w:name="_Toc26991"/>
      <w:bookmarkStart w:id="171" w:name="_Toc501035798"/>
      <w:r>
        <w:rPr>
          <w:rFonts w:hint="eastAsia" w:ascii="宋体" w:hAnsi="宋体" w:eastAsia="宋体"/>
          <w:b/>
          <w:bCs/>
          <w:color w:val="auto"/>
          <w:sz w:val="24"/>
          <w:szCs w:val="24"/>
          <w:highlight w:val="none"/>
          <w:lang w:val="en-US" w:eastAsia="zh-CN"/>
        </w:rPr>
        <w:t>8</w:t>
      </w:r>
      <w:r>
        <w:rPr>
          <w:rFonts w:hint="eastAsia" w:ascii="宋体" w:hAnsi="宋体" w:eastAsia="宋体"/>
          <w:b/>
          <w:bCs/>
          <w:color w:val="auto"/>
          <w:sz w:val="24"/>
          <w:szCs w:val="24"/>
          <w:highlight w:val="none"/>
        </w:rPr>
        <w:t>、响应文件的构成</w:t>
      </w:r>
      <w:bookmarkEnd w:id="161"/>
      <w:bookmarkEnd w:id="162"/>
      <w:bookmarkEnd w:id="163"/>
      <w:bookmarkEnd w:id="164"/>
      <w:bookmarkEnd w:id="165"/>
      <w:bookmarkEnd w:id="166"/>
      <w:bookmarkEnd w:id="167"/>
      <w:bookmarkEnd w:id="168"/>
      <w:bookmarkEnd w:id="169"/>
      <w:bookmarkEnd w:id="170"/>
      <w:bookmarkEnd w:id="171"/>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供应商应</w:t>
      </w:r>
      <w:r>
        <w:rPr>
          <w:rFonts w:hint="eastAsia" w:ascii="仿宋" w:hAnsi="仿宋" w:eastAsia="仿宋" w:cs="仿宋"/>
          <w:color w:val="auto"/>
          <w:sz w:val="24"/>
          <w:szCs w:val="24"/>
          <w:highlight w:val="none"/>
        </w:rPr>
        <w:t>根据第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章响应文件格式编制（凡有具体格式要求详见</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文件“第</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章响应文件格式”，本</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文件没有具体规定和要求的内容格式不限，由供应商自拟）。</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2 若供应商未按</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文件的要求提供资料，或未对</w:t>
      </w:r>
      <w:r>
        <w:rPr>
          <w:rFonts w:hint="eastAsia" w:ascii="仿宋" w:hAnsi="仿宋" w:eastAsia="仿宋" w:cs="仿宋"/>
          <w:color w:val="auto"/>
          <w:sz w:val="24"/>
          <w:szCs w:val="24"/>
          <w:highlight w:val="none"/>
          <w:lang w:eastAsia="zh-CN"/>
        </w:rPr>
        <w:t>征集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实质性响应，将</w:t>
      </w:r>
      <w:r>
        <w:rPr>
          <w:rFonts w:hint="eastAsia" w:ascii="仿宋" w:hAnsi="仿宋" w:eastAsia="仿宋" w:cs="仿宋"/>
          <w:color w:val="auto"/>
          <w:sz w:val="24"/>
          <w:szCs w:val="24"/>
          <w:highlight w:val="none"/>
          <w:lang w:val="en-US" w:eastAsia="zh-CN"/>
        </w:rPr>
        <w:t>视</w:t>
      </w:r>
      <w:r>
        <w:rPr>
          <w:rFonts w:hint="eastAsia" w:ascii="仿宋" w:hAnsi="仿宋" w:eastAsia="仿宋" w:cs="仿宋"/>
          <w:color w:val="auto"/>
          <w:sz w:val="24"/>
          <w:szCs w:val="24"/>
          <w:highlight w:val="none"/>
        </w:rPr>
        <w:t>为无效响应文件。</w:t>
      </w:r>
    </w:p>
    <w:p>
      <w:pPr>
        <w:pStyle w:val="33"/>
        <w:spacing w:line="400" w:lineRule="exact"/>
        <w:ind w:firstLine="482"/>
        <w:rPr>
          <w:rFonts w:ascii="宋体" w:hAnsi="宋体" w:eastAsia="宋体"/>
          <w:b/>
          <w:bCs/>
          <w:color w:val="auto"/>
          <w:sz w:val="24"/>
          <w:szCs w:val="24"/>
          <w:highlight w:val="none"/>
        </w:rPr>
      </w:pPr>
      <w:bookmarkStart w:id="172" w:name="_Toc501352367"/>
      <w:bookmarkStart w:id="173" w:name="_Toc8056"/>
      <w:bookmarkStart w:id="174" w:name="_Toc501092007"/>
      <w:bookmarkStart w:id="175" w:name="_Toc476664028"/>
      <w:bookmarkStart w:id="176" w:name="_Toc433126996"/>
      <w:bookmarkStart w:id="177" w:name="_Toc476664233"/>
      <w:bookmarkStart w:id="178" w:name="_Toc11378"/>
      <w:bookmarkStart w:id="179" w:name="_Toc501035799"/>
      <w:bookmarkStart w:id="180" w:name="_Toc26440"/>
      <w:bookmarkStart w:id="181" w:name="_Toc887"/>
      <w:bookmarkStart w:id="182" w:name="_Toc476664138"/>
      <w:r>
        <w:rPr>
          <w:rFonts w:hint="eastAsia" w:ascii="宋体" w:hAnsi="宋体" w:eastAsia="宋体"/>
          <w:b/>
          <w:bCs/>
          <w:color w:val="auto"/>
          <w:sz w:val="24"/>
          <w:szCs w:val="24"/>
          <w:highlight w:val="none"/>
          <w:lang w:val="en-US" w:eastAsia="zh-CN"/>
        </w:rPr>
        <w:t>9</w:t>
      </w:r>
      <w:r>
        <w:rPr>
          <w:rFonts w:hint="eastAsia" w:ascii="宋体" w:hAnsi="宋体" w:eastAsia="宋体"/>
          <w:b/>
          <w:bCs/>
          <w:color w:val="auto"/>
          <w:sz w:val="24"/>
          <w:szCs w:val="24"/>
          <w:highlight w:val="none"/>
        </w:rPr>
        <w:t>、响应文件编制</w:t>
      </w:r>
      <w:bookmarkEnd w:id="172"/>
      <w:bookmarkEnd w:id="173"/>
      <w:bookmarkEnd w:id="174"/>
      <w:bookmarkEnd w:id="175"/>
      <w:bookmarkEnd w:id="176"/>
      <w:bookmarkEnd w:id="177"/>
      <w:bookmarkEnd w:id="178"/>
      <w:bookmarkEnd w:id="179"/>
      <w:bookmarkEnd w:id="180"/>
      <w:bookmarkEnd w:id="181"/>
      <w:bookmarkEnd w:id="182"/>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GB"/>
        </w:rPr>
        <w:t>.1供应商应完整地填写</w:t>
      </w:r>
      <w:r>
        <w:rPr>
          <w:rFonts w:hint="eastAsia" w:ascii="仿宋" w:hAnsi="仿宋" w:eastAsia="仿宋" w:cs="仿宋"/>
          <w:color w:val="auto"/>
          <w:sz w:val="24"/>
          <w:szCs w:val="24"/>
          <w:highlight w:val="none"/>
          <w:lang w:val="en-GB" w:eastAsia="zh-CN"/>
        </w:rPr>
        <w:t>征集</w:t>
      </w:r>
      <w:r>
        <w:rPr>
          <w:rFonts w:hint="eastAsia" w:ascii="仿宋" w:hAnsi="仿宋" w:eastAsia="仿宋" w:cs="仿宋"/>
          <w:color w:val="auto"/>
          <w:sz w:val="24"/>
          <w:szCs w:val="24"/>
          <w:highlight w:val="none"/>
          <w:lang w:val="en-GB"/>
        </w:rPr>
        <w:t>文件中提供的《</w:t>
      </w:r>
      <w:r>
        <w:rPr>
          <w:rFonts w:hint="eastAsia" w:ascii="仿宋" w:hAnsi="仿宋" w:eastAsia="仿宋" w:cs="仿宋"/>
          <w:color w:val="auto"/>
          <w:sz w:val="24"/>
          <w:szCs w:val="24"/>
          <w:highlight w:val="none"/>
          <w:lang w:val="en-US" w:eastAsia="zh-CN"/>
        </w:rPr>
        <w:t>响应承诺</w:t>
      </w:r>
      <w:r>
        <w:rPr>
          <w:rFonts w:hint="eastAsia" w:ascii="仿宋" w:hAnsi="仿宋" w:eastAsia="仿宋" w:cs="仿宋"/>
          <w:color w:val="auto"/>
          <w:sz w:val="24"/>
          <w:szCs w:val="24"/>
          <w:highlight w:val="none"/>
          <w:lang w:val="en-GB"/>
        </w:rPr>
        <w:t>函》等</w:t>
      </w:r>
      <w:r>
        <w:rPr>
          <w:rFonts w:hint="eastAsia" w:ascii="仿宋" w:hAnsi="仿宋" w:eastAsia="仿宋" w:cs="仿宋"/>
          <w:color w:val="auto"/>
          <w:sz w:val="24"/>
          <w:szCs w:val="24"/>
          <w:highlight w:val="none"/>
          <w:lang w:val="en-GB" w:eastAsia="zh-CN"/>
        </w:rPr>
        <w:t>征集</w:t>
      </w:r>
      <w:r>
        <w:rPr>
          <w:rFonts w:hint="eastAsia" w:ascii="仿宋" w:hAnsi="仿宋" w:eastAsia="仿宋" w:cs="仿宋"/>
          <w:color w:val="auto"/>
          <w:sz w:val="24"/>
          <w:szCs w:val="24"/>
          <w:highlight w:val="none"/>
          <w:lang w:val="en-GB"/>
        </w:rPr>
        <w:t>文件中规定的所有内容。</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GB"/>
        </w:rPr>
        <w:t>.2供应商必须保证响应文件所提供的全部资料真实可靠，并接受采购人对其中任何资料进一步审查的要求。</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GB"/>
        </w:rPr>
        <w:t>.3如果响应文件填报的内容不详，或没有提供</w:t>
      </w:r>
      <w:r>
        <w:rPr>
          <w:rFonts w:hint="eastAsia" w:ascii="仿宋" w:hAnsi="仿宋" w:eastAsia="仿宋" w:cs="仿宋"/>
          <w:color w:val="auto"/>
          <w:sz w:val="24"/>
          <w:szCs w:val="24"/>
          <w:highlight w:val="none"/>
          <w:lang w:val="en-GB" w:eastAsia="zh-CN"/>
        </w:rPr>
        <w:t>征集</w:t>
      </w:r>
      <w:r>
        <w:rPr>
          <w:rFonts w:hint="eastAsia" w:ascii="仿宋" w:hAnsi="仿宋" w:eastAsia="仿宋" w:cs="仿宋"/>
          <w:color w:val="auto"/>
          <w:sz w:val="24"/>
          <w:szCs w:val="24"/>
          <w:highlight w:val="none"/>
          <w:lang w:val="en-GB"/>
        </w:rPr>
        <w:t>文件中所要求的全部资料及数据，使</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小组无法正常评审的，由此产生的结果由供应商承担。</w:t>
      </w:r>
    </w:p>
    <w:p>
      <w:pPr>
        <w:pStyle w:val="33"/>
        <w:spacing w:line="400" w:lineRule="exact"/>
        <w:ind w:firstLine="480"/>
        <w:rPr>
          <w:rFonts w:hint="eastAsia" w:ascii="仿宋" w:hAnsi="仿宋" w:eastAsia="仿宋" w:cs="仿宋"/>
          <w:sz w:val="24"/>
          <w:szCs w:val="24"/>
          <w:highlight w:val="none"/>
          <w:lang w:val="en-GB"/>
        </w:rPr>
      </w:pPr>
      <w:bookmarkStart w:id="183" w:name="_Toc27846"/>
      <w:bookmarkStart w:id="184" w:name="_Toc476664029"/>
      <w:bookmarkStart w:id="185" w:name="_Toc6593"/>
      <w:bookmarkStart w:id="186" w:name="_Toc13635"/>
      <w:bookmarkStart w:id="187" w:name="_Toc476664139"/>
      <w:bookmarkStart w:id="188" w:name="_Toc433126997"/>
      <w:bookmarkStart w:id="189" w:name="_Toc22521"/>
      <w:bookmarkStart w:id="190" w:name="_Toc476664234"/>
      <w:bookmarkStart w:id="191" w:name="_Toc501352368"/>
      <w:bookmarkStart w:id="192" w:name="_Toc501035800"/>
      <w:bookmarkStart w:id="193" w:name="_Toc501092008"/>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en-GB"/>
        </w:rPr>
        <w:t>.4响应文件外形尺寸应统一为A4纸规格，</w:t>
      </w:r>
      <w:r>
        <w:rPr>
          <w:rFonts w:hint="eastAsia" w:ascii="仿宋" w:hAnsi="仿宋" w:eastAsia="仿宋" w:cs="仿宋"/>
          <w:b/>
          <w:bCs/>
          <w:color w:val="auto"/>
          <w:sz w:val="24"/>
          <w:szCs w:val="24"/>
          <w:highlight w:val="none"/>
          <w:lang w:val="en-US" w:eastAsia="zh-CN"/>
        </w:rPr>
        <w:t>纸版文件应盖实体公章，Ｕ盘存储的电子版文件可盖电子公章或纸质文件扫描成PDF件</w:t>
      </w:r>
      <w:r>
        <w:rPr>
          <w:rFonts w:hint="eastAsia" w:ascii="仿宋" w:hAnsi="仿宋" w:eastAsia="仿宋" w:cs="仿宋"/>
          <w:b w:val="0"/>
          <w:bCs w:val="0"/>
          <w:color w:val="auto"/>
          <w:sz w:val="24"/>
          <w:szCs w:val="24"/>
          <w:highlight w:val="none"/>
          <w:lang w:val="en-GB"/>
        </w:rPr>
        <w:t>，且与供应商名称完全一致，不能</w:t>
      </w:r>
      <w:r>
        <w:rPr>
          <w:rFonts w:hint="eastAsia" w:ascii="仿宋" w:hAnsi="仿宋" w:eastAsia="仿宋" w:cs="仿宋"/>
          <w:b w:val="0"/>
          <w:bCs w:val="0"/>
          <w:color w:val="auto"/>
          <w:sz w:val="24"/>
          <w:szCs w:val="24"/>
          <w:highlight w:val="none"/>
          <w:lang w:val="en-GB" w:eastAsia="zh-CN"/>
        </w:rPr>
        <w:t>以其他</w:t>
      </w:r>
      <w:r>
        <w:rPr>
          <w:rFonts w:hint="eastAsia" w:ascii="仿宋" w:hAnsi="仿宋" w:eastAsia="仿宋" w:cs="仿宋"/>
          <w:b w:val="0"/>
          <w:bCs w:val="0"/>
          <w:color w:val="auto"/>
          <w:sz w:val="24"/>
          <w:szCs w:val="24"/>
          <w:highlight w:val="none"/>
          <w:lang w:val="en-GB"/>
        </w:rPr>
        <w:t>业务章或附属机构印章代替</w:t>
      </w:r>
      <w:r>
        <w:rPr>
          <w:rFonts w:hint="eastAsia" w:ascii="仿宋" w:hAnsi="仿宋" w:eastAsia="仿宋" w:cs="仿宋"/>
          <w:color w:val="auto"/>
          <w:sz w:val="24"/>
          <w:szCs w:val="24"/>
          <w:highlight w:val="none"/>
          <w:lang w:val="en-GB"/>
        </w:rPr>
        <w:t>。</w:t>
      </w:r>
    </w:p>
    <w:p>
      <w:pPr>
        <w:pStyle w:val="33"/>
        <w:spacing w:line="400" w:lineRule="exact"/>
        <w:ind w:firstLine="482"/>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eastAsia="zh-CN"/>
        </w:rPr>
        <w:t>0</w:t>
      </w:r>
      <w:r>
        <w:rPr>
          <w:rFonts w:hint="eastAsia" w:ascii="宋体" w:hAnsi="宋体" w:eastAsia="宋体"/>
          <w:b/>
          <w:bCs/>
          <w:color w:val="auto"/>
          <w:sz w:val="24"/>
          <w:szCs w:val="24"/>
          <w:highlight w:val="none"/>
        </w:rPr>
        <w:t>、报价</w:t>
      </w:r>
      <w:bookmarkEnd w:id="183"/>
      <w:bookmarkEnd w:id="184"/>
      <w:bookmarkEnd w:id="185"/>
      <w:bookmarkEnd w:id="186"/>
      <w:bookmarkEnd w:id="187"/>
      <w:bookmarkEnd w:id="188"/>
      <w:bookmarkEnd w:id="189"/>
      <w:bookmarkEnd w:id="190"/>
      <w:bookmarkEnd w:id="191"/>
      <w:bookmarkEnd w:id="192"/>
      <w:bookmarkEnd w:id="193"/>
    </w:p>
    <w:p>
      <w:pPr>
        <w:pStyle w:val="33"/>
        <w:spacing w:line="400" w:lineRule="exact"/>
        <w:ind w:firstLine="480"/>
        <w:rPr>
          <w:rFonts w:hint="eastAsia" w:ascii="仿宋" w:hAnsi="仿宋" w:eastAsia="仿宋" w:cs="仿宋"/>
          <w:color w:val="auto"/>
          <w:sz w:val="24"/>
          <w:szCs w:val="24"/>
          <w:highlight w:val="none"/>
          <w:lang w:val="en-GB"/>
        </w:rPr>
      </w:pPr>
      <w:r>
        <w:rPr>
          <w:rFonts w:hint="default" w:ascii="仿宋" w:hAnsi="仿宋" w:eastAsia="仿宋" w:cs="仿宋"/>
          <w:color w:val="auto"/>
          <w:sz w:val="24"/>
          <w:szCs w:val="24"/>
          <w:highlight w:val="none"/>
          <w:lang w:val="en-US"/>
        </w:rPr>
        <w:t>本次框架采购征集活动为第一阶段入围供应商征集活动</w:t>
      </w:r>
      <w:r>
        <w:rPr>
          <w:rFonts w:hint="eastAsia" w:ascii="仿宋" w:hAnsi="仿宋" w:eastAsia="仿宋" w:cs="仿宋"/>
          <w:color w:val="auto"/>
          <w:sz w:val="24"/>
          <w:szCs w:val="24"/>
          <w:highlight w:val="none"/>
          <w:lang w:val="en-US" w:eastAsia="zh-CN"/>
        </w:rPr>
        <w:t>，无报价项目</w:t>
      </w:r>
      <w:r>
        <w:rPr>
          <w:rFonts w:hint="eastAsia" w:ascii="仿宋" w:hAnsi="仿宋" w:eastAsia="仿宋" w:cs="仿宋"/>
          <w:color w:val="auto"/>
          <w:sz w:val="24"/>
          <w:szCs w:val="24"/>
          <w:highlight w:val="none"/>
          <w:lang w:val="en-GB"/>
        </w:rPr>
        <w:t>。</w:t>
      </w:r>
    </w:p>
    <w:p>
      <w:pPr>
        <w:pStyle w:val="33"/>
        <w:spacing w:line="400" w:lineRule="exact"/>
        <w:ind w:firstLine="482"/>
        <w:rPr>
          <w:rFonts w:ascii="宋体" w:hAnsi="宋体" w:eastAsia="宋体"/>
          <w:b/>
          <w:bCs/>
          <w:color w:val="auto"/>
          <w:sz w:val="24"/>
          <w:szCs w:val="24"/>
          <w:highlight w:val="none"/>
        </w:rPr>
      </w:pPr>
      <w:bookmarkStart w:id="194" w:name="_Toc476664030"/>
      <w:bookmarkStart w:id="195" w:name="_Toc476664140"/>
      <w:bookmarkStart w:id="196" w:name="_Toc15017"/>
      <w:bookmarkStart w:id="197" w:name="_Toc433126998"/>
      <w:bookmarkStart w:id="198" w:name="_Toc30775"/>
      <w:bookmarkStart w:id="199" w:name="_Toc501352369"/>
      <w:bookmarkStart w:id="200" w:name="_Toc501035801"/>
      <w:bookmarkStart w:id="201" w:name="_Toc476664235"/>
      <w:bookmarkStart w:id="202" w:name="_Toc6025"/>
      <w:bookmarkStart w:id="203" w:name="_Toc501092009"/>
      <w:bookmarkStart w:id="204" w:name="_Toc14498"/>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eastAsia="zh-CN"/>
        </w:rPr>
        <w:t>1</w:t>
      </w:r>
      <w:r>
        <w:rPr>
          <w:rFonts w:hint="eastAsia" w:ascii="宋体" w:hAnsi="宋体" w:eastAsia="宋体"/>
          <w:b/>
          <w:bCs/>
          <w:color w:val="auto"/>
          <w:sz w:val="24"/>
          <w:szCs w:val="24"/>
          <w:highlight w:val="none"/>
        </w:rPr>
        <w:t>、备选方案</w:t>
      </w:r>
      <w:bookmarkEnd w:id="194"/>
      <w:bookmarkEnd w:id="195"/>
      <w:bookmarkEnd w:id="196"/>
      <w:bookmarkEnd w:id="197"/>
      <w:bookmarkEnd w:id="198"/>
      <w:bookmarkEnd w:id="199"/>
      <w:bookmarkEnd w:id="200"/>
      <w:bookmarkEnd w:id="201"/>
      <w:bookmarkEnd w:id="202"/>
      <w:bookmarkEnd w:id="203"/>
      <w:bookmarkEnd w:id="204"/>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本次</w:t>
      </w:r>
      <w:r>
        <w:rPr>
          <w:rFonts w:hint="eastAsia" w:ascii="仿宋" w:hAnsi="仿宋" w:eastAsia="仿宋" w:cs="仿宋"/>
          <w:color w:val="auto"/>
          <w:sz w:val="24"/>
          <w:szCs w:val="24"/>
          <w:highlight w:val="none"/>
          <w:lang w:val="en-GB" w:eastAsia="zh-CN"/>
        </w:rPr>
        <w:t>征集</w:t>
      </w:r>
      <w:r>
        <w:rPr>
          <w:rFonts w:hint="eastAsia" w:ascii="仿宋" w:hAnsi="仿宋" w:eastAsia="仿宋" w:cs="仿宋"/>
          <w:color w:val="auto"/>
          <w:sz w:val="24"/>
          <w:szCs w:val="24"/>
          <w:highlight w:val="none"/>
          <w:lang w:val="en-GB"/>
        </w:rPr>
        <w:t>只允许供应商有一个响应方案，否则视其响应文件无效。</w:t>
      </w:r>
    </w:p>
    <w:p>
      <w:pPr>
        <w:pStyle w:val="33"/>
        <w:spacing w:line="400" w:lineRule="exact"/>
        <w:ind w:firstLine="482"/>
        <w:rPr>
          <w:rFonts w:ascii="宋体" w:hAnsi="宋体" w:eastAsia="宋体"/>
          <w:b/>
          <w:bCs/>
          <w:color w:val="auto"/>
          <w:sz w:val="24"/>
          <w:szCs w:val="24"/>
          <w:highlight w:val="none"/>
        </w:rPr>
      </w:pPr>
      <w:bookmarkStart w:id="205" w:name="_Toc501035802"/>
      <w:bookmarkStart w:id="206" w:name="_Toc17355"/>
      <w:bookmarkStart w:id="207" w:name="_Toc501352370"/>
      <w:bookmarkStart w:id="208" w:name="_Toc24146"/>
      <w:bookmarkStart w:id="209" w:name="_Toc29945"/>
      <w:bookmarkStart w:id="210" w:name="_Toc433126999"/>
      <w:bookmarkStart w:id="211" w:name="_Toc501092010"/>
      <w:bookmarkStart w:id="212" w:name="_Toc476664236"/>
      <w:bookmarkStart w:id="213" w:name="_Toc476664141"/>
      <w:bookmarkStart w:id="214" w:name="_Toc476664031"/>
      <w:bookmarkStart w:id="215" w:name="_Toc19803"/>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eastAsia="zh-CN"/>
        </w:rPr>
        <w:t>征集</w:t>
      </w:r>
      <w:r>
        <w:rPr>
          <w:rFonts w:hint="eastAsia" w:ascii="宋体" w:hAnsi="宋体" w:eastAsia="宋体"/>
          <w:b/>
          <w:bCs/>
          <w:color w:val="auto"/>
          <w:sz w:val="24"/>
          <w:szCs w:val="24"/>
          <w:highlight w:val="none"/>
        </w:rPr>
        <w:t>保证金</w:t>
      </w:r>
      <w:bookmarkEnd w:id="205"/>
      <w:bookmarkEnd w:id="206"/>
      <w:bookmarkEnd w:id="207"/>
      <w:bookmarkEnd w:id="208"/>
      <w:bookmarkEnd w:id="209"/>
      <w:bookmarkEnd w:id="210"/>
      <w:bookmarkEnd w:id="211"/>
      <w:bookmarkEnd w:id="212"/>
      <w:bookmarkEnd w:id="213"/>
      <w:bookmarkEnd w:id="214"/>
      <w:bookmarkEnd w:id="215"/>
      <w:r>
        <w:rPr>
          <w:rFonts w:hint="eastAsia" w:ascii="宋体" w:hAnsi="宋体" w:eastAsia="宋体"/>
          <w:b/>
          <w:bCs/>
          <w:color w:val="auto"/>
          <w:sz w:val="24"/>
          <w:szCs w:val="24"/>
          <w:highlight w:val="none"/>
        </w:rPr>
        <w:t>（本项目不作要求）</w:t>
      </w:r>
    </w:p>
    <w:p>
      <w:pPr>
        <w:pStyle w:val="33"/>
        <w:spacing w:line="400" w:lineRule="exact"/>
        <w:ind w:firstLine="482"/>
        <w:rPr>
          <w:rFonts w:hint="default" w:ascii="宋体" w:hAnsi="宋体" w:eastAsia="宋体"/>
          <w:b/>
          <w:bCs/>
          <w:color w:val="auto"/>
          <w:sz w:val="24"/>
          <w:szCs w:val="24"/>
          <w:highlight w:val="none"/>
          <w:lang w:val="en-US" w:eastAsia="zh-CN"/>
        </w:rPr>
      </w:pPr>
      <w:bookmarkStart w:id="216" w:name="_Toc2441"/>
      <w:bookmarkStart w:id="217" w:name="_Toc476664034"/>
      <w:bookmarkStart w:id="218" w:name="_Toc476664239"/>
      <w:bookmarkStart w:id="219" w:name="_Toc21807"/>
      <w:bookmarkStart w:id="220" w:name="_Toc501035803"/>
      <w:bookmarkStart w:id="221" w:name="_Toc501352371"/>
      <w:bookmarkStart w:id="222" w:name="_Toc1778"/>
      <w:bookmarkStart w:id="223" w:name="_Toc433127000"/>
      <w:bookmarkStart w:id="224" w:name="_Toc977"/>
      <w:bookmarkStart w:id="225" w:name="_Toc476664144"/>
      <w:bookmarkStart w:id="226" w:name="_Toc501092011"/>
      <w:bookmarkStart w:id="227" w:name="_Toc24928"/>
      <w:bookmarkStart w:id="228" w:name="_Toc2777"/>
      <w:bookmarkStart w:id="229" w:name="_Toc32421"/>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eastAsia="zh-CN"/>
        </w:rPr>
        <w:t>3</w:t>
      </w:r>
      <w:r>
        <w:rPr>
          <w:rFonts w:hint="eastAsia" w:ascii="宋体" w:hAnsi="宋体" w:eastAsia="宋体"/>
          <w:b/>
          <w:bCs/>
          <w:color w:val="auto"/>
          <w:sz w:val="24"/>
          <w:szCs w:val="24"/>
          <w:highlight w:val="none"/>
        </w:rPr>
        <w:t>、响应文件的签署</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eastAsia="宋体"/>
          <w:b/>
          <w:bCs/>
          <w:color w:val="auto"/>
          <w:sz w:val="24"/>
          <w:szCs w:val="24"/>
          <w:highlight w:val="none"/>
          <w:lang w:val="en-US" w:eastAsia="zh-CN"/>
        </w:rPr>
        <w:t>及规定</w:t>
      </w:r>
    </w:p>
    <w:p>
      <w:pPr>
        <w:pStyle w:val="33"/>
        <w:spacing w:line="400" w:lineRule="exact"/>
        <w:ind w:firstLine="480" w:firstLineChars="200"/>
        <w:rPr>
          <w:rFonts w:hint="eastAsia" w:ascii="仿宋" w:hAnsi="仿宋" w:eastAsia="仿宋" w:cs="仿宋"/>
          <w:b w:val="0"/>
          <w:bCs w:val="0"/>
          <w:color w:val="333333"/>
          <w:kern w:val="0"/>
          <w:sz w:val="24"/>
          <w:szCs w:val="24"/>
          <w:highlight w:val="none"/>
          <w:lang w:bidi="ar"/>
        </w:rPr>
      </w:pPr>
      <w:r>
        <w:rPr>
          <w:rFonts w:hint="eastAsia" w:ascii="仿宋" w:hAnsi="仿宋" w:eastAsia="仿宋" w:cs="仿宋"/>
          <w:b w:val="0"/>
          <w:bCs w:val="0"/>
          <w:color w:val="333333"/>
          <w:kern w:val="0"/>
          <w:sz w:val="24"/>
          <w:szCs w:val="24"/>
          <w:highlight w:val="none"/>
          <w:lang w:val="en-US" w:bidi="ar"/>
        </w:rPr>
        <w:t>1</w:t>
      </w:r>
      <w:r>
        <w:rPr>
          <w:rFonts w:hint="eastAsia" w:ascii="仿宋" w:hAnsi="仿宋" w:eastAsia="仿宋" w:cs="仿宋"/>
          <w:b w:val="0"/>
          <w:bCs w:val="0"/>
          <w:color w:val="333333"/>
          <w:kern w:val="0"/>
          <w:sz w:val="24"/>
          <w:szCs w:val="24"/>
          <w:highlight w:val="none"/>
          <w:lang w:val="en-US" w:eastAsia="zh-CN" w:bidi="ar"/>
        </w:rPr>
        <w:t>3</w:t>
      </w:r>
      <w:r>
        <w:rPr>
          <w:rFonts w:hint="eastAsia" w:ascii="仿宋" w:hAnsi="仿宋" w:eastAsia="仿宋" w:cs="仿宋"/>
          <w:b w:val="0"/>
          <w:bCs w:val="0"/>
          <w:color w:val="333333"/>
          <w:kern w:val="0"/>
          <w:sz w:val="24"/>
          <w:szCs w:val="24"/>
          <w:highlight w:val="none"/>
          <w:lang w:val="en-US" w:bidi="ar"/>
        </w:rPr>
        <w:t xml:space="preserve">.1 </w:t>
      </w:r>
      <w:r>
        <w:rPr>
          <w:rFonts w:hint="eastAsia" w:ascii="仿宋" w:hAnsi="仿宋" w:eastAsia="仿宋" w:cs="仿宋"/>
          <w:b w:val="0"/>
          <w:bCs w:val="0"/>
          <w:color w:val="333333"/>
          <w:kern w:val="0"/>
          <w:sz w:val="24"/>
          <w:szCs w:val="24"/>
          <w:highlight w:val="none"/>
          <w:lang w:val="en-US" w:eastAsia="zh-CN" w:bidi="ar"/>
        </w:rPr>
        <w:t>征集</w:t>
      </w:r>
      <w:r>
        <w:rPr>
          <w:rFonts w:hint="eastAsia" w:ascii="仿宋" w:hAnsi="仿宋" w:eastAsia="仿宋" w:cs="仿宋"/>
          <w:b w:val="0"/>
          <w:bCs w:val="0"/>
          <w:color w:val="333333"/>
          <w:kern w:val="0"/>
          <w:sz w:val="24"/>
          <w:szCs w:val="24"/>
          <w:highlight w:val="none"/>
          <w:lang w:bidi="ar"/>
        </w:rPr>
        <w:t>文件格式中要求</w:t>
      </w:r>
      <w:r>
        <w:rPr>
          <w:rFonts w:hint="eastAsia" w:ascii="仿宋" w:hAnsi="仿宋" w:eastAsia="仿宋" w:cs="仿宋"/>
          <w:b w:val="0"/>
          <w:bCs w:val="0"/>
          <w:color w:val="333333"/>
          <w:spacing w:val="0"/>
          <w:kern w:val="0"/>
          <w:sz w:val="24"/>
          <w:szCs w:val="24"/>
          <w:highlight w:val="none"/>
          <w:lang w:bidi="ar"/>
        </w:rPr>
        <w:t>法定代表人或其委托代理人</w:t>
      </w:r>
      <w:r>
        <w:rPr>
          <w:rFonts w:hint="eastAsia" w:ascii="仿宋" w:hAnsi="仿宋" w:eastAsia="仿宋" w:cs="仿宋"/>
          <w:b w:val="0"/>
          <w:bCs w:val="0"/>
          <w:color w:val="333333"/>
          <w:kern w:val="0"/>
          <w:sz w:val="24"/>
          <w:szCs w:val="24"/>
          <w:highlight w:val="none"/>
          <w:lang w:bidi="ar"/>
        </w:rPr>
        <w:t>签字的内容</w:t>
      </w:r>
      <w:r>
        <w:rPr>
          <w:rFonts w:hint="eastAsia" w:ascii="仿宋" w:hAnsi="仿宋" w:eastAsia="仿宋" w:cs="仿宋"/>
          <w:b w:val="0"/>
          <w:bCs w:val="0"/>
          <w:color w:val="333333"/>
          <w:kern w:val="0"/>
          <w:sz w:val="24"/>
          <w:szCs w:val="24"/>
          <w:highlight w:val="none"/>
          <w:lang w:eastAsia="zh-CN" w:bidi="ar"/>
        </w:rPr>
        <w:t>、</w:t>
      </w:r>
      <w:r>
        <w:rPr>
          <w:rFonts w:hint="eastAsia" w:ascii="仿宋" w:hAnsi="仿宋" w:eastAsia="仿宋" w:cs="仿宋"/>
          <w:b w:val="0"/>
          <w:bCs w:val="0"/>
          <w:color w:val="333333"/>
          <w:kern w:val="0"/>
          <w:sz w:val="24"/>
          <w:szCs w:val="24"/>
          <w:highlight w:val="none"/>
          <w:lang w:val="en-US" w:eastAsia="zh-CN" w:bidi="ar"/>
        </w:rPr>
        <w:t>要求</w:t>
      </w:r>
      <w:r>
        <w:rPr>
          <w:rFonts w:hint="eastAsia" w:ascii="仿宋" w:hAnsi="仿宋" w:eastAsia="仿宋" w:cs="仿宋"/>
          <w:b w:val="0"/>
          <w:bCs w:val="0"/>
          <w:color w:val="333333"/>
          <w:kern w:val="0"/>
          <w:sz w:val="24"/>
          <w:szCs w:val="24"/>
          <w:highlight w:val="none"/>
          <w:lang w:bidi="ar"/>
        </w:rPr>
        <w:t>单位公章</w:t>
      </w:r>
      <w:r>
        <w:rPr>
          <w:rFonts w:hint="eastAsia" w:ascii="仿宋" w:hAnsi="仿宋" w:eastAsia="仿宋" w:cs="仿宋"/>
          <w:b w:val="0"/>
          <w:bCs w:val="0"/>
          <w:color w:val="333333"/>
          <w:kern w:val="0"/>
          <w:sz w:val="24"/>
          <w:szCs w:val="24"/>
          <w:highlight w:val="none"/>
          <w:lang w:val="en-US" w:eastAsia="zh-CN" w:bidi="ar"/>
        </w:rPr>
        <w:t>的内容</w:t>
      </w:r>
      <w:r>
        <w:rPr>
          <w:rFonts w:hint="eastAsia" w:ascii="仿宋" w:hAnsi="仿宋" w:eastAsia="仿宋" w:cs="仿宋"/>
          <w:b w:val="0"/>
          <w:bCs w:val="0"/>
          <w:color w:val="333333"/>
          <w:kern w:val="0"/>
          <w:sz w:val="24"/>
          <w:szCs w:val="24"/>
          <w:highlight w:val="none"/>
          <w:lang w:bidi="ar"/>
        </w:rPr>
        <w:t>应由供应商的</w:t>
      </w:r>
      <w:r>
        <w:rPr>
          <w:rFonts w:hint="eastAsia" w:ascii="仿宋" w:hAnsi="仿宋" w:eastAsia="仿宋" w:cs="仿宋"/>
          <w:b w:val="0"/>
          <w:bCs w:val="0"/>
          <w:color w:val="333333"/>
          <w:spacing w:val="0"/>
          <w:kern w:val="0"/>
          <w:sz w:val="24"/>
          <w:szCs w:val="24"/>
          <w:highlight w:val="none"/>
          <w:lang w:bidi="ar"/>
        </w:rPr>
        <w:t>法定代表人或其委托代理人</w:t>
      </w:r>
      <w:r>
        <w:rPr>
          <w:rFonts w:hint="eastAsia" w:ascii="仿宋" w:hAnsi="仿宋" w:eastAsia="仿宋" w:cs="仿宋"/>
          <w:b w:val="0"/>
          <w:bCs w:val="0"/>
          <w:color w:val="333333"/>
          <w:kern w:val="0"/>
          <w:sz w:val="24"/>
          <w:szCs w:val="24"/>
          <w:highlight w:val="none"/>
          <w:lang w:bidi="ar"/>
        </w:rPr>
        <w:t>签字（或盖章）</w:t>
      </w:r>
      <w:r>
        <w:rPr>
          <w:rFonts w:hint="eastAsia" w:ascii="仿宋" w:hAnsi="仿宋" w:eastAsia="仿宋" w:cs="仿宋"/>
          <w:b w:val="0"/>
          <w:bCs w:val="0"/>
          <w:color w:val="333333"/>
          <w:kern w:val="0"/>
          <w:sz w:val="24"/>
          <w:szCs w:val="24"/>
          <w:highlight w:val="none"/>
          <w:lang w:eastAsia="zh-CN" w:bidi="ar"/>
        </w:rPr>
        <w:t>、</w:t>
      </w:r>
      <w:r>
        <w:rPr>
          <w:rFonts w:hint="eastAsia" w:ascii="仿宋" w:hAnsi="仿宋" w:eastAsia="仿宋" w:cs="仿宋"/>
          <w:b w:val="0"/>
          <w:bCs w:val="0"/>
          <w:color w:val="333333"/>
          <w:kern w:val="0"/>
          <w:sz w:val="24"/>
          <w:szCs w:val="24"/>
          <w:highlight w:val="none"/>
          <w:lang w:bidi="ar"/>
        </w:rPr>
        <w:t>盖供应商公章。</w:t>
      </w:r>
    </w:p>
    <w:p>
      <w:pPr>
        <w:pStyle w:val="33"/>
        <w:spacing w:line="400" w:lineRule="exact"/>
        <w:ind w:firstLine="480"/>
        <w:rPr>
          <w:rFonts w:hint="eastAsia" w:ascii="宋体" w:hAnsi="宋体" w:eastAsia="宋体" w:cs="宋体"/>
          <w:b/>
          <w:bCs/>
          <w:color w:val="333333"/>
          <w:kern w:val="0"/>
          <w:sz w:val="24"/>
          <w:szCs w:val="24"/>
          <w:highlight w:val="none"/>
          <w:lang w:val="en-US" w:eastAsia="zh-CN" w:bidi="ar"/>
        </w:rPr>
      </w:pPr>
      <w:r>
        <w:rPr>
          <w:rFonts w:hint="eastAsia" w:ascii="宋体" w:hAnsi="宋体" w:eastAsia="宋体" w:cs="宋体"/>
          <w:b/>
          <w:bCs/>
          <w:color w:val="333333"/>
          <w:kern w:val="0"/>
          <w:sz w:val="24"/>
          <w:szCs w:val="24"/>
          <w:highlight w:val="none"/>
          <w:lang w:val="en-US" w:bidi="ar"/>
        </w:rPr>
        <w:t>1</w:t>
      </w:r>
      <w:r>
        <w:rPr>
          <w:rFonts w:hint="eastAsia" w:ascii="宋体" w:hAnsi="宋体" w:eastAsia="宋体" w:cs="宋体"/>
          <w:b/>
          <w:bCs/>
          <w:color w:val="333333"/>
          <w:kern w:val="0"/>
          <w:sz w:val="24"/>
          <w:szCs w:val="24"/>
          <w:highlight w:val="none"/>
          <w:lang w:val="en-US" w:eastAsia="zh-CN" w:bidi="ar"/>
        </w:rPr>
        <w:t>3</w:t>
      </w:r>
      <w:r>
        <w:rPr>
          <w:rFonts w:hint="eastAsia" w:ascii="宋体" w:hAnsi="宋体" w:eastAsia="宋体" w:cs="宋体"/>
          <w:b/>
          <w:bCs/>
          <w:color w:val="333333"/>
          <w:kern w:val="0"/>
          <w:sz w:val="24"/>
          <w:szCs w:val="24"/>
          <w:highlight w:val="none"/>
          <w:lang w:val="en-US" w:bidi="ar"/>
        </w:rPr>
        <w:t>.</w:t>
      </w:r>
      <w:r>
        <w:rPr>
          <w:rFonts w:hint="eastAsia" w:ascii="宋体" w:hAnsi="宋体" w:eastAsia="宋体" w:cs="宋体"/>
          <w:b/>
          <w:bCs/>
          <w:color w:val="333333"/>
          <w:kern w:val="0"/>
          <w:sz w:val="24"/>
          <w:szCs w:val="24"/>
          <w:highlight w:val="none"/>
          <w:lang w:val="en-US" w:eastAsia="zh-CN" w:bidi="ar"/>
        </w:rPr>
        <w:t>2响应文件正本须加盖骑缝章</w:t>
      </w:r>
      <w:r>
        <w:rPr>
          <w:rFonts w:hint="eastAsia" w:ascii="宋体" w:hAnsi="宋体" w:eastAsia="宋体" w:cs="宋体"/>
          <w:b/>
          <w:bCs/>
          <w:color w:val="333333"/>
          <w:kern w:val="0"/>
          <w:sz w:val="24"/>
          <w:szCs w:val="24"/>
          <w:highlight w:val="none"/>
          <w:lang w:bidi="ar"/>
        </w:rPr>
        <w:t>。</w:t>
      </w:r>
    </w:p>
    <w:p>
      <w:pPr>
        <w:pStyle w:val="33"/>
        <w:spacing w:line="400" w:lineRule="exact"/>
        <w:ind w:firstLine="480"/>
        <w:rPr>
          <w:rFonts w:hint="eastAsia" w:ascii="仿宋" w:hAnsi="仿宋" w:eastAsia="仿宋" w:cs="仿宋"/>
          <w:b w:val="0"/>
          <w:bCs w:val="0"/>
          <w:color w:val="333333"/>
          <w:kern w:val="0"/>
          <w:sz w:val="24"/>
          <w:szCs w:val="24"/>
          <w:highlight w:val="none"/>
          <w:lang w:val="en-US" w:eastAsia="zh-CN" w:bidi="ar"/>
        </w:rPr>
      </w:pPr>
      <w:r>
        <w:rPr>
          <w:rFonts w:hint="eastAsia" w:ascii="仿宋" w:hAnsi="仿宋" w:eastAsia="仿宋" w:cs="仿宋"/>
          <w:b w:val="0"/>
          <w:bCs w:val="0"/>
          <w:color w:val="333333"/>
          <w:kern w:val="0"/>
          <w:sz w:val="24"/>
          <w:szCs w:val="24"/>
          <w:highlight w:val="none"/>
          <w:lang w:val="en-US" w:eastAsia="zh-CN" w:bidi="ar"/>
        </w:rPr>
        <w:t>由委托代理人签字的，供应商应附有法定代表人授权书。</w:t>
      </w:r>
      <w:r>
        <w:rPr>
          <w:rFonts w:hint="eastAsia" w:ascii="仿宋" w:hAnsi="仿宋" w:eastAsia="仿宋" w:cs="仿宋"/>
          <w:b w:val="0"/>
          <w:bCs w:val="0"/>
          <w:color w:val="333333"/>
          <w:kern w:val="0"/>
          <w:sz w:val="24"/>
          <w:szCs w:val="24"/>
          <w:highlight w:val="none"/>
          <w:lang w:bidi="ar"/>
        </w:rPr>
        <w:t>若有改动之处应加盖公章或由供应商的法定代表人或其授权的代理人签字确认并加盖公章。</w:t>
      </w:r>
    </w:p>
    <w:p>
      <w:pPr>
        <w:pStyle w:val="33"/>
        <w:spacing w:line="400" w:lineRule="exact"/>
        <w:ind w:firstLine="480"/>
        <w:rPr>
          <w:rFonts w:hint="eastAsia" w:ascii="仿宋" w:hAnsi="仿宋" w:eastAsia="仿宋" w:cs="仿宋"/>
          <w:b/>
          <w:bCs/>
          <w:color w:val="333333"/>
          <w:kern w:val="0"/>
          <w:sz w:val="24"/>
          <w:szCs w:val="24"/>
          <w:highlight w:val="none"/>
          <w:lang w:val="en-US" w:eastAsia="zh-CN" w:bidi="ar"/>
        </w:rPr>
      </w:pPr>
      <w:r>
        <w:rPr>
          <w:rFonts w:hint="eastAsia" w:ascii="仿宋" w:hAnsi="仿宋" w:eastAsia="仿宋" w:cs="仿宋"/>
          <w:b/>
          <w:bCs/>
          <w:color w:val="333333"/>
          <w:kern w:val="0"/>
          <w:sz w:val="24"/>
          <w:szCs w:val="24"/>
          <w:highlight w:val="none"/>
          <w:lang w:val="en-US" w:eastAsia="zh-CN" w:bidi="ar"/>
        </w:rPr>
        <w:t>13.3 纸质版</w:t>
      </w:r>
      <w:r>
        <w:rPr>
          <w:rFonts w:hint="eastAsia" w:ascii="仿宋" w:hAnsi="仿宋" w:eastAsia="仿宋" w:cs="仿宋"/>
          <w:b/>
          <w:bCs/>
          <w:color w:val="333333"/>
          <w:kern w:val="0"/>
          <w:sz w:val="24"/>
          <w:szCs w:val="24"/>
          <w:highlight w:val="none"/>
          <w:lang w:val="en-US" w:bidi="ar"/>
        </w:rPr>
        <w:t>响应文件</w:t>
      </w:r>
      <w:r>
        <w:rPr>
          <w:rFonts w:hint="eastAsia" w:ascii="仿宋" w:hAnsi="仿宋" w:eastAsia="仿宋" w:cs="仿宋"/>
          <w:b/>
          <w:bCs/>
          <w:color w:val="333333"/>
          <w:kern w:val="0"/>
          <w:sz w:val="24"/>
          <w:szCs w:val="24"/>
          <w:highlight w:val="none"/>
          <w:lang w:val="en-US" w:eastAsia="zh-CN" w:bidi="ar"/>
        </w:rPr>
        <w:t>的正、副本要求</w:t>
      </w:r>
      <w:r>
        <w:rPr>
          <w:rFonts w:hint="eastAsia" w:ascii="仿宋" w:hAnsi="仿宋" w:eastAsia="仿宋" w:cs="仿宋"/>
          <w:b/>
          <w:bCs/>
          <w:color w:val="333333"/>
          <w:kern w:val="0"/>
          <w:sz w:val="24"/>
          <w:szCs w:val="24"/>
          <w:highlight w:val="none"/>
          <w:lang w:eastAsia="zh-CN" w:bidi="ar"/>
        </w:rPr>
        <w:t>：</w:t>
      </w:r>
      <w:r>
        <w:rPr>
          <w:rFonts w:hint="eastAsia" w:ascii="仿宋" w:hAnsi="仿宋" w:eastAsia="仿宋" w:cs="仿宋"/>
          <w:b/>
          <w:bCs/>
          <w:color w:val="333333"/>
          <w:kern w:val="0"/>
          <w:sz w:val="24"/>
          <w:szCs w:val="24"/>
          <w:highlight w:val="none"/>
          <w:lang w:val="en-US" w:eastAsia="zh-CN" w:bidi="ar"/>
        </w:rPr>
        <w:t>正、副本均须</w:t>
      </w:r>
      <w:r>
        <w:rPr>
          <w:rFonts w:hint="eastAsia" w:ascii="仿宋" w:hAnsi="仿宋" w:eastAsia="仿宋" w:cs="仿宋"/>
          <w:b/>
          <w:bCs/>
          <w:color w:val="333333"/>
          <w:kern w:val="0"/>
          <w:sz w:val="24"/>
          <w:szCs w:val="24"/>
          <w:highlight w:val="none"/>
          <w:lang w:bidi="ar"/>
        </w:rPr>
        <w:t>固定装订（注：胶装）</w:t>
      </w:r>
      <w:r>
        <w:rPr>
          <w:rFonts w:hint="eastAsia" w:ascii="仿宋" w:hAnsi="仿宋" w:eastAsia="仿宋" w:cs="仿宋"/>
          <w:b/>
          <w:bCs/>
          <w:color w:val="333333"/>
          <w:kern w:val="0"/>
          <w:sz w:val="24"/>
          <w:szCs w:val="24"/>
          <w:highlight w:val="none"/>
          <w:lang w:eastAsia="zh-CN" w:bidi="ar"/>
        </w:rPr>
        <w:t>，不得活页装订。</w:t>
      </w:r>
      <w:r>
        <w:rPr>
          <w:rFonts w:hint="eastAsia" w:ascii="仿宋" w:hAnsi="仿宋" w:eastAsia="仿宋" w:cs="仿宋"/>
          <w:b/>
          <w:bCs/>
          <w:color w:val="333333"/>
          <w:kern w:val="0"/>
          <w:sz w:val="24"/>
          <w:szCs w:val="24"/>
          <w:highlight w:val="none"/>
          <w:lang w:val="en-US" w:bidi="ar"/>
        </w:rPr>
        <w:t>每份响应文件均须在封面上清楚标明“正本”或“副本”字样，“正本”和“副本”具有同等的法律效力；“正本”和“副本”之间如有差异，以“正本”为准</w:t>
      </w:r>
      <w:r>
        <w:rPr>
          <w:rFonts w:hint="eastAsia" w:ascii="仿宋" w:hAnsi="仿宋" w:eastAsia="仿宋" w:cs="仿宋"/>
          <w:b/>
          <w:bCs/>
          <w:color w:val="333333"/>
          <w:kern w:val="0"/>
          <w:sz w:val="24"/>
          <w:szCs w:val="24"/>
          <w:highlight w:val="none"/>
          <w:lang w:val="en-US" w:eastAsia="zh-CN" w:bidi="ar"/>
        </w:rPr>
        <w:t>。副本可为正本的扫描复印件。</w:t>
      </w:r>
    </w:p>
    <w:p>
      <w:pPr>
        <w:pStyle w:val="33"/>
        <w:spacing w:line="400" w:lineRule="exact"/>
        <w:ind w:firstLine="436" w:firstLineChars="182"/>
        <w:outlineLvl w:val="1"/>
        <w:rPr>
          <w:rFonts w:hint="eastAsia" w:ascii="黑体" w:hAnsi="黑体" w:eastAsia="黑体" w:cs="Times New Roman"/>
          <w:bCs/>
          <w:color w:val="auto"/>
          <w:sz w:val="24"/>
          <w:szCs w:val="24"/>
          <w:highlight w:val="none"/>
          <w:lang w:val="en-US" w:eastAsia="zh-CN"/>
        </w:rPr>
      </w:pPr>
      <w:bookmarkStart w:id="230" w:name="_Toc22045"/>
      <w:bookmarkStart w:id="231" w:name="_Toc29690"/>
      <w:r>
        <w:rPr>
          <w:rFonts w:hint="eastAsia" w:ascii="黑体" w:hAnsi="黑体" w:eastAsia="黑体" w:cs="Times New Roman"/>
          <w:bCs/>
          <w:color w:val="auto"/>
          <w:sz w:val="24"/>
          <w:szCs w:val="24"/>
          <w:highlight w:val="none"/>
          <w:lang w:val="en-US" w:eastAsia="zh-CN"/>
        </w:rPr>
        <w:t>四、响应文件的递交</w:t>
      </w:r>
      <w:bookmarkEnd w:id="227"/>
      <w:bookmarkEnd w:id="228"/>
      <w:bookmarkEnd w:id="229"/>
      <w:bookmarkEnd w:id="230"/>
      <w:bookmarkEnd w:id="231"/>
    </w:p>
    <w:p>
      <w:pPr>
        <w:pStyle w:val="33"/>
        <w:spacing w:line="400" w:lineRule="exact"/>
        <w:ind w:firstLine="480"/>
        <w:rPr>
          <w:rFonts w:hint="eastAsia" w:ascii="宋体" w:hAnsi="宋体" w:eastAsia="宋体" w:cs="宋体"/>
          <w:b/>
          <w:bCs/>
          <w:color w:val="auto"/>
          <w:sz w:val="24"/>
          <w:szCs w:val="24"/>
          <w:highlight w:val="none"/>
          <w:lang w:val="en-GB" w:eastAsia="zh-CN"/>
        </w:rPr>
      </w:pPr>
      <w:r>
        <w:rPr>
          <w:rFonts w:hint="eastAsia" w:ascii="宋体" w:hAnsi="宋体" w:eastAsia="宋体" w:cs="宋体"/>
          <w:b/>
          <w:bCs/>
          <w:color w:val="auto"/>
          <w:sz w:val="24"/>
          <w:szCs w:val="24"/>
          <w:highlight w:val="none"/>
          <w:lang w:val="en-US" w:eastAsia="zh-CN"/>
        </w:rPr>
        <w:t xml:space="preserve">14.1 </w:t>
      </w:r>
      <w:r>
        <w:rPr>
          <w:rFonts w:hint="eastAsia" w:ascii="宋体" w:hAnsi="宋体" w:eastAsia="宋体" w:cs="宋体"/>
          <w:b/>
          <w:bCs/>
          <w:color w:val="auto"/>
          <w:sz w:val="24"/>
          <w:szCs w:val="24"/>
          <w:highlight w:val="none"/>
          <w:lang w:val="en-GB"/>
        </w:rPr>
        <w:t>响应文件数量</w:t>
      </w:r>
      <w:r>
        <w:rPr>
          <w:rFonts w:hint="eastAsia" w:ascii="宋体" w:hAnsi="宋体" w:eastAsia="宋体" w:cs="宋体"/>
          <w:b/>
          <w:bCs/>
          <w:color w:val="auto"/>
          <w:sz w:val="24"/>
          <w:szCs w:val="24"/>
          <w:highlight w:val="none"/>
          <w:lang w:val="en-GB" w:eastAsia="zh-CN"/>
        </w:rPr>
        <w:t>及装订</w:t>
      </w:r>
    </w:p>
    <w:p>
      <w:pPr>
        <w:pStyle w:val="33"/>
        <w:numPr>
          <w:ilvl w:val="0"/>
          <w:numId w:val="0"/>
        </w:numPr>
        <w:spacing w:line="400" w:lineRule="exact"/>
        <w:ind w:firstLine="480" w:firstLineChars="0"/>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参与本项目征集的供应商，须递交纸质版响应文件2份（</w:t>
      </w:r>
      <w:r>
        <w:rPr>
          <w:rFonts w:hint="eastAsia" w:ascii="仿宋" w:hAnsi="仿宋" w:eastAsia="仿宋" w:cs="仿宋"/>
          <w:b/>
          <w:bCs/>
          <w:color w:val="auto"/>
          <w:sz w:val="24"/>
          <w:szCs w:val="24"/>
          <w:highlight w:val="none"/>
        </w:rPr>
        <w:t>其中正本</w:t>
      </w:r>
      <w:r>
        <w:rPr>
          <w:rFonts w:hint="eastAsia" w:ascii="仿宋" w:hAnsi="仿宋" w:eastAsia="仿宋" w:cs="仿宋"/>
          <w:b/>
          <w:bCs/>
          <w:color w:val="auto"/>
          <w:sz w:val="24"/>
          <w:szCs w:val="24"/>
          <w:highlight w:val="none"/>
          <w:u w:val="none"/>
          <w:lang w:val="en-US" w:eastAsia="zh-CN"/>
        </w:rPr>
        <w:t>1</w:t>
      </w:r>
      <w:r>
        <w:rPr>
          <w:rFonts w:hint="eastAsia" w:ascii="仿宋" w:hAnsi="仿宋" w:eastAsia="仿宋" w:cs="仿宋"/>
          <w:b/>
          <w:bCs/>
          <w:color w:val="auto"/>
          <w:sz w:val="24"/>
          <w:szCs w:val="24"/>
          <w:highlight w:val="none"/>
          <w:u w:val="none"/>
        </w:rPr>
        <w:t xml:space="preserve"> </w:t>
      </w:r>
      <w:r>
        <w:rPr>
          <w:rFonts w:hint="eastAsia" w:ascii="仿宋" w:hAnsi="仿宋" w:eastAsia="仿宋" w:cs="仿宋"/>
          <w:b/>
          <w:bCs/>
          <w:color w:val="auto"/>
          <w:sz w:val="24"/>
          <w:szCs w:val="24"/>
          <w:highlight w:val="none"/>
        </w:rPr>
        <w:t>份、副本</w:t>
      </w:r>
      <w:r>
        <w:rPr>
          <w:rFonts w:hint="eastAsia" w:ascii="仿宋" w:hAnsi="仿宋" w:eastAsia="仿宋" w:cs="仿宋"/>
          <w:b/>
          <w:bCs/>
          <w:color w:val="auto"/>
          <w:sz w:val="24"/>
          <w:szCs w:val="24"/>
          <w:highlight w:val="none"/>
          <w:u w:val="none"/>
          <w:lang w:val="en-US" w:eastAsia="zh-CN"/>
        </w:rPr>
        <w:t>1</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val="en-US" w:eastAsia="zh-CN"/>
        </w:rPr>
        <w:t>）以及与纸质版文件内容一致的签字</w:t>
      </w:r>
      <w:r>
        <w:rPr>
          <w:rFonts w:hint="eastAsia" w:ascii="仿宋" w:hAnsi="仿宋" w:eastAsia="仿宋" w:cs="仿宋"/>
          <w:b/>
          <w:bCs/>
          <w:color w:val="auto"/>
          <w:sz w:val="24"/>
          <w:szCs w:val="24"/>
          <w:highlight w:val="none"/>
          <w:lang w:val="en-GB"/>
        </w:rPr>
        <w:t>盖章版PDF格式</w:t>
      </w:r>
      <w:r>
        <w:rPr>
          <w:rFonts w:hint="eastAsia" w:ascii="仿宋" w:hAnsi="仿宋" w:eastAsia="仿宋" w:cs="仿宋"/>
          <w:b/>
          <w:bCs/>
          <w:color w:val="auto"/>
          <w:sz w:val="24"/>
          <w:szCs w:val="24"/>
          <w:highlight w:val="none"/>
          <w:lang w:val="en-US" w:eastAsia="zh-CN"/>
        </w:rPr>
        <w:t>电子版响应文件 1份（存储媒介为Ｕ盘）。</w:t>
      </w:r>
    </w:p>
    <w:p>
      <w:pPr>
        <w:pStyle w:val="33"/>
        <w:spacing w:line="400" w:lineRule="exact"/>
        <w:ind w:firstLine="480"/>
        <w:rPr>
          <w:rFonts w:hint="eastAsia" w:ascii="宋体" w:hAnsi="宋体" w:eastAsia="宋体" w:cs="宋体"/>
          <w:color w:val="auto"/>
          <w:sz w:val="24"/>
          <w:szCs w:val="24"/>
          <w:highlight w:val="none"/>
          <w:lang w:val="en-GB"/>
        </w:rPr>
      </w:pPr>
      <w:r>
        <w:rPr>
          <w:rFonts w:ascii="宋体" w:hAnsi="宋体" w:eastAsia="宋体" w:cs="宋体"/>
          <w:b/>
          <w:bCs/>
          <w:color w:val="auto"/>
          <w:sz w:val="24"/>
          <w:szCs w:val="24"/>
          <w:highlight w:val="none"/>
          <w:lang w:val="en-GB"/>
        </w:rPr>
        <w:t>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GB"/>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GB"/>
        </w:rPr>
        <w:t xml:space="preserve"> </w:t>
      </w:r>
      <w:r>
        <w:rPr>
          <w:rFonts w:hint="eastAsia" w:ascii="宋体" w:hAnsi="宋体" w:eastAsia="宋体"/>
          <w:b/>
          <w:bCs/>
          <w:color w:val="auto"/>
          <w:sz w:val="24"/>
          <w:szCs w:val="24"/>
          <w:highlight w:val="none"/>
        </w:rPr>
        <w:t>响应文件的密封及标记</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b/>
          <w:bCs/>
          <w:color w:val="auto"/>
          <w:sz w:val="24"/>
          <w:szCs w:val="24"/>
          <w:highlight w:val="none"/>
          <w:lang w:val="en-GB"/>
        </w:rPr>
        <w:t>供应商应将签字盖章版</w:t>
      </w:r>
      <w:r>
        <w:rPr>
          <w:rFonts w:hint="eastAsia" w:ascii="仿宋" w:hAnsi="仿宋" w:eastAsia="仿宋" w:cs="仿宋"/>
          <w:b/>
          <w:bCs/>
          <w:color w:val="auto"/>
          <w:sz w:val="24"/>
          <w:szCs w:val="24"/>
          <w:highlight w:val="none"/>
          <w:lang w:val="en-US" w:eastAsia="zh-CN"/>
        </w:rPr>
        <w:t>的纸质版和电子版</w:t>
      </w:r>
      <w:r>
        <w:rPr>
          <w:rFonts w:hint="eastAsia" w:ascii="仿宋" w:hAnsi="仿宋" w:eastAsia="仿宋" w:cs="仿宋"/>
          <w:b/>
          <w:bCs/>
          <w:color w:val="auto"/>
          <w:sz w:val="24"/>
          <w:szCs w:val="24"/>
          <w:highlight w:val="none"/>
          <w:lang w:val="en-GB"/>
        </w:rPr>
        <w:t>响应文件（</w:t>
      </w:r>
      <w:r>
        <w:rPr>
          <w:rFonts w:hint="eastAsia" w:ascii="仿宋" w:hAnsi="仿宋" w:eastAsia="仿宋" w:cs="仿宋"/>
          <w:b/>
          <w:bCs/>
          <w:color w:val="auto"/>
          <w:sz w:val="24"/>
          <w:szCs w:val="24"/>
          <w:highlight w:val="none"/>
          <w:lang w:val="en-US" w:eastAsia="zh-CN"/>
        </w:rPr>
        <w:t>电子版响应文件存储媒介为</w:t>
      </w:r>
      <w:r>
        <w:rPr>
          <w:rFonts w:hint="eastAsia" w:ascii="仿宋" w:hAnsi="仿宋" w:eastAsia="仿宋" w:cs="仿宋"/>
          <w:b/>
          <w:bCs/>
          <w:color w:val="auto"/>
          <w:sz w:val="24"/>
          <w:szCs w:val="24"/>
          <w:highlight w:val="none"/>
          <w:lang w:val="en-GB"/>
        </w:rPr>
        <w:t>Ｕ盘）密封在专用袋（箱）</w:t>
      </w:r>
      <w:r>
        <w:rPr>
          <w:rFonts w:hint="eastAsia" w:ascii="仿宋" w:hAnsi="仿宋" w:eastAsia="仿宋" w:cs="仿宋"/>
          <w:b/>
          <w:bCs/>
          <w:color w:val="auto"/>
          <w:sz w:val="24"/>
          <w:szCs w:val="24"/>
          <w:highlight w:val="none"/>
          <w:lang w:val="en-US" w:eastAsia="zh-CN"/>
        </w:rPr>
        <w:t>中，封口处应加盖骑缝章（单位公章）。</w:t>
      </w:r>
      <w:r>
        <w:rPr>
          <w:rFonts w:hint="eastAsia" w:ascii="仿宋" w:hAnsi="仿宋" w:eastAsia="仿宋" w:cs="仿宋"/>
          <w:b/>
          <w:bCs/>
          <w:color w:val="auto"/>
          <w:sz w:val="24"/>
          <w:szCs w:val="24"/>
          <w:highlight w:val="none"/>
          <w:lang w:val="en-GB"/>
        </w:rPr>
        <w:t>封皮上均应写明：</w:t>
      </w:r>
    </w:p>
    <w:p>
      <w:pPr>
        <w:pStyle w:val="33"/>
        <w:spacing w:line="400" w:lineRule="exact"/>
        <w:ind w:firstLine="48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致：</w:t>
      </w:r>
      <w:r>
        <w:rPr>
          <w:rFonts w:hint="eastAsia"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lang w:val="en-GB" w:eastAsia="zh-CN"/>
        </w:rPr>
        <w:t>海南高速公路工程建设集团有限公司</w:t>
      </w:r>
    </w:p>
    <w:p>
      <w:pPr>
        <w:pStyle w:val="33"/>
        <w:spacing w:line="400" w:lineRule="exact"/>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采购项目名称：</w:t>
      </w:r>
      <w:r>
        <w:rPr>
          <w:rFonts w:hint="eastAsia" w:ascii="仿宋" w:hAnsi="仿宋" w:eastAsia="仿宋" w:cs="仿宋"/>
          <w:b/>
          <w:bCs/>
          <w:color w:val="auto"/>
          <w:sz w:val="24"/>
          <w:szCs w:val="24"/>
          <w:highlight w:val="none"/>
          <w:lang w:val="zh-CN"/>
        </w:rPr>
        <w:t>海南高速公路工程建设集团有限公司202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-2026年</w:t>
      </w:r>
      <w:r>
        <w:rPr>
          <w:rFonts w:hint="default" w:ascii="仿宋" w:hAnsi="仿宋" w:eastAsia="仿宋" w:cs="仿宋"/>
          <w:b/>
          <w:bCs/>
          <w:color w:val="auto"/>
          <w:sz w:val="24"/>
          <w:szCs w:val="24"/>
          <w:highlight w:val="none"/>
          <w:lang w:val="en-US" w:eastAsia="zh-CN"/>
        </w:rPr>
        <w:t>砂、石物资和碎石加工、道路运输服务框架协议（开放式）</w:t>
      </w:r>
      <w:r>
        <w:rPr>
          <w:rFonts w:hint="eastAsia" w:ascii="仿宋" w:hAnsi="仿宋" w:eastAsia="仿宋" w:cs="仿宋"/>
          <w:b/>
          <w:bCs/>
          <w:color w:val="auto"/>
          <w:sz w:val="24"/>
          <w:szCs w:val="24"/>
          <w:highlight w:val="none"/>
          <w:lang w:val="en-US" w:eastAsia="zh-CN"/>
        </w:rPr>
        <w:t>采购</w:t>
      </w:r>
      <w:r>
        <w:rPr>
          <w:rFonts w:hint="eastAsia" w:ascii="仿宋" w:hAnsi="仿宋" w:eastAsia="仿宋" w:cs="仿宋"/>
          <w:b/>
          <w:bCs/>
          <w:color w:val="auto"/>
          <w:sz w:val="24"/>
          <w:szCs w:val="24"/>
          <w:highlight w:val="none"/>
          <w:lang w:val="zh-CN"/>
        </w:rPr>
        <w:t>项目</w:t>
      </w:r>
    </w:p>
    <w:p>
      <w:pPr>
        <w:pStyle w:val="33"/>
        <w:spacing w:line="400" w:lineRule="exact"/>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供应商名称</w:t>
      </w:r>
      <w:r>
        <w:rPr>
          <w:rFonts w:hint="eastAsia" w:ascii="仿宋" w:hAnsi="仿宋" w:eastAsia="仿宋" w:cs="仿宋"/>
          <w:b/>
          <w:bCs/>
          <w:color w:val="auto"/>
          <w:sz w:val="24"/>
          <w:szCs w:val="24"/>
          <w:highlight w:val="none"/>
          <w:lang w:eastAsia="zh-CN"/>
        </w:rPr>
        <w:t>：</w:t>
      </w:r>
    </w:p>
    <w:p>
      <w:pPr>
        <w:pStyle w:val="33"/>
        <w:spacing w:line="400" w:lineRule="exact"/>
        <w:ind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联系人姓名和电话</w:t>
      </w:r>
      <w:r>
        <w:rPr>
          <w:rFonts w:hint="eastAsia" w:ascii="仿宋" w:hAnsi="仿宋" w:eastAsia="仿宋" w:cs="仿宋"/>
          <w:b/>
          <w:bCs/>
          <w:color w:val="auto"/>
          <w:sz w:val="24"/>
          <w:szCs w:val="24"/>
          <w:highlight w:val="none"/>
          <w:lang w:eastAsia="zh-CN"/>
        </w:rPr>
        <w:t>：</w:t>
      </w:r>
    </w:p>
    <w:p>
      <w:pPr>
        <w:pStyle w:val="33"/>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邮箱：</w:t>
      </w:r>
    </w:p>
    <w:bookmarkEnd w:id="135"/>
    <w:bookmarkEnd w:id="136"/>
    <w:bookmarkEnd w:id="137"/>
    <w:p>
      <w:pPr>
        <w:pStyle w:val="33"/>
        <w:spacing w:line="400" w:lineRule="exact"/>
        <w:ind w:firstLine="482"/>
        <w:rPr>
          <w:rFonts w:ascii="宋体" w:hAnsi="宋体" w:eastAsia="宋体"/>
          <w:b/>
          <w:bCs/>
          <w:color w:val="auto"/>
          <w:sz w:val="24"/>
          <w:szCs w:val="24"/>
          <w:highlight w:val="none"/>
        </w:rPr>
      </w:pPr>
      <w:bookmarkStart w:id="232" w:name="_Toc501035806"/>
      <w:bookmarkStart w:id="233" w:name="_Toc501352374"/>
      <w:bookmarkStart w:id="234" w:name="_Toc20233"/>
      <w:bookmarkStart w:id="235" w:name="_Toc476664147"/>
      <w:bookmarkStart w:id="236" w:name="_Toc501092014"/>
      <w:bookmarkStart w:id="237" w:name="_Toc5034"/>
      <w:bookmarkStart w:id="238" w:name="_Toc433127003"/>
      <w:bookmarkStart w:id="239" w:name="_Toc16501"/>
      <w:bookmarkStart w:id="240" w:name="_Toc476664037"/>
      <w:bookmarkStart w:id="241" w:name="_Toc476664242"/>
      <w:bookmarkStart w:id="242" w:name="_Toc5467"/>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eastAsia="zh-CN"/>
        </w:rPr>
        <w:t>5</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eastAsia="zh-CN"/>
        </w:rPr>
        <w:t>响应文件递交</w:t>
      </w:r>
      <w:r>
        <w:rPr>
          <w:rFonts w:hint="eastAsia" w:ascii="宋体" w:hAnsi="宋体" w:eastAsia="宋体"/>
          <w:b/>
          <w:bCs/>
          <w:color w:val="auto"/>
          <w:sz w:val="24"/>
          <w:szCs w:val="24"/>
          <w:highlight w:val="none"/>
        </w:rPr>
        <w:t>时间</w:t>
      </w:r>
      <w:bookmarkEnd w:id="232"/>
      <w:bookmarkEnd w:id="233"/>
      <w:bookmarkEnd w:id="234"/>
      <w:bookmarkEnd w:id="235"/>
      <w:bookmarkEnd w:id="236"/>
      <w:bookmarkEnd w:id="237"/>
      <w:bookmarkEnd w:id="238"/>
      <w:bookmarkEnd w:id="239"/>
      <w:bookmarkEnd w:id="240"/>
      <w:bookmarkEnd w:id="241"/>
      <w:bookmarkEnd w:id="242"/>
    </w:p>
    <w:p>
      <w:pPr>
        <w:pStyle w:val="33"/>
        <w:spacing w:line="400" w:lineRule="exact"/>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.l 供应商须将响应文件送达采购人规定的地点。</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.2 供应商现场所签署确认的文件均代表供应商的决定，并作为响应文件的补充内容，具有同等法律效力。</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GB" w:eastAsia="zh-CN"/>
        </w:rPr>
        <w:t>响应文件</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lang w:val="en-GB"/>
        </w:rPr>
        <w:t>时间</w:t>
      </w:r>
      <w:r>
        <w:rPr>
          <w:rFonts w:hint="eastAsia" w:ascii="仿宋" w:hAnsi="仿宋" w:eastAsia="仿宋" w:cs="仿宋"/>
          <w:color w:val="auto"/>
          <w:sz w:val="24"/>
          <w:szCs w:val="24"/>
          <w:highlight w:val="none"/>
        </w:rPr>
        <w:t>推迟的</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GB"/>
        </w:rPr>
        <w:t>应以</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lang w:val="en-GB"/>
        </w:rPr>
        <w:t>形式通知所有供应商，采购人和供应商的权利和义务均应以新的</w:t>
      </w:r>
      <w:r>
        <w:rPr>
          <w:rFonts w:hint="eastAsia" w:ascii="仿宋" w:hAnsi="仿宋" w:eastAsia="仿宋" w:cs="仿宋"/>
          <w:color w:val="auto"/>
          <w:sz w:val="24"/>
          <w:szCs w:val="24"/>
          <w:highlight w:val="none"/>
          <w:lang w:val="en-GB" w:eastAsia="zh-CN"/>
        </w:rPr>
        <w:t>响应文件</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lang w:val="en-GB"/>
        </w:rPr>
        <w:t>时间为准。</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GB"/>
        </w:rPr>
        <w:t>在</w:t>
      </w:r>
      <w:r>
        <w:rPr>
          <w:rFonts w:hint="eastAsia" w:ascii="仿宋" w:hAnsi="仿宋" w:eastAsia="仿宋" w:cs="仿宋"/>
          <w:color w:val="auto"/>
          <w:sz w:val="24"/>
          <w:szCs w:val="24"/>
          <w:highlight w:val="none"/>
          <w:lang w:val="en-GB" w:eastAsia="zh-CN"/>
        </w:rPr>
        <w:t>响应文件</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lang w:val="en-GB"/>
        </w:rPr>
        <w:t>时间后递交的响应文件，采购人将</w:t>
      </w:r>
      <w:r>
        <w:rPr>
          <w:rFonts w:hint="eastAsia" w:ascii="仿宋" w:hAnsi="仿宋" w:eastAsia="仿宋" w:cs="仿宋"/>
          <w:color w:val="auto"/>
          <w:sz w:val="24"/>
          <w:szCs w:val="24"/>
          <w:highlight w:val="none"/>
          <w:lang w:val="en-US" w:eastAsia="zh-CN"/>
        </w:rPr>
        <w:t>安排在下次开启</w:t>
      </w:r>
      <w:r>
        <w:rPr>
          <w:rFonts w:hint="eastAsia" w:ascii="仿宋" w:hAnsi="仿宋" w:eastAsia="仿宋" w:cs="仿宋"/>
          <w:color w:val="auto"/>
          <w:sz w:val="24"/>
          <w:szCs w:val="24"/>
          <w:highlight w:val="none"/>
          <w:lang w:val="en-GB"/>
        </w:rPr>
        <w:t>。</w:t>
      </w:r>
    </w:p>
    <w:p>
      <w:pPr>
        <w:pStyle w:val="33"/>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lang w:val="en-US" w:eastAsia="zh-CN"/>
        </w:rPr>
        <w:t>开启</w:t>
      </w:r>
      <w:r>
        <w:rPr>
          <w:rFonts w:hint="eastAsia" w:ascii="仿宋" w:hAnsi="仿宋" w:eastAsia="仿宋" w:cs="仿宋"/>
          <w:color w:val="auto"/>
          <w:sz w:val="24"/>
          <w:szCs w:val="24"/>
          <w:highlight w:val="none"/>
        </w:rPr>
        <w:t>之日起计算</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日历天。</w:t>
      </w:r>
    </w:p>
    <w:p>
      <w:pPr>
        <w:pStyle w:val="33"/>
        <w:spacing w:line="400" w:lineRule="exact"/>
        <w:ind w:firstLine="436" w:firstLineChars="182"/>
        <w:outlineLvl w:val="1"/>
        <w:rPr>
          <w:rFonts w:hint="eastAsia" w:ascii="黑体" w:hAnsi="黑体" w:eastAsia="黑体" w:cs="Times New Roman"/>
          <w:bCs/>
          <w:color w:val="auto"/>
          <w:sz w:val="24"/>
          <w:szCs w:val="24"/>
          <w:highlight w:val="none"/>
          <w:lang w:val="en-US" w:eastAsia="zh-CN"/>
        </w:rPr>
      </w:pPr>
      <w:bookmarkStart w:id="243" w:name="_Toc10467"/>
      <w:bookmarkStart w:id="244" w:name="_Toc2240"/>
      <w:bookmarkStart w:id="245" w:name="_Toc27591"/>
      <w:bookmarkStart w:id="246" w:name="_Toc5113"/>
      <w:bookmarkStart w:id="247" w:name="_Toc32220"/>
      <w:bookmarkStart w:id="248" w:name="_Toc27750"/>
      <w:bookmarkStart w:id="249" w:name="_Toc1746"/>
      <w:bookmarkStart w:id="250" w:name="_Toc4932"/>
      <w:bookmarkStart w:id="251" w:name="_Toc31887"/>
      <w:bookmarkStart w:id="252" w:name="_Toc28542"/>
      <w:bookmarkStart w:id="253" w:name="_Toc8276"/>
      <w:bookmarkStart w:id="254" w:name="_Toc3380"/>
      <w:r>
        <w:rPr>
          <w:rFonts w:hint="eastAsia" w:ascii="黑体" w:hAnsi="黑体" w:eastAsia="黑体" w:cs="Times New Roman"/>
          <w:bCs/>
          <w:color w:val="auto"/>
          <w:sz w:val="24"/>
          <w:szCs w:val="24"/>
          <w:highlight w:val="none"/>
          <w:lang w:val="en-US" w:eastAsia="zh-CN"/>
        </w:rPr>
        <w:t>五、响应文件的开启</w:t>
      </w:r>
      <w:bookmarkEnd w:id="243"/>
      <w:bookmarkEnd w:id="244"/>
      <w:bookmarkEnd w:id="245"/>
      <w:bookmarkEnd w:id="246"/>
      <w:bookmarkEnd w:id="247"/>
      <w:bookmarkEnd w:id="248"/>
      <w:bookmarkEnd w:id="249"/>
      <w:bookmarkEnd w:id="250"/>
      <w:bookmarkEnd w:id="251"/>
      <w:bookmarkEnd w:id="252"/>
      <w:bookmarkEnd w:id="253"/>
      <w:bookmarkEnd w:id="254"/>
    </w:p>
    <w:p>
      <w:pPr>
        <w:pStyle w:val="33"/>
        <w:spacing w:line="400" w:lineRule="exact"/>
        <w:ind w:firstLine="482"/>
        <w:rPr>
          <w:rFonts w:hint="eastAsia" w:ascii="宋体" w:hAnsi="宋体" w:eastAsia="宋体"/>
          <w:b/>
          <w:bCs/>
          <w:color w:val="auto"/>
          <w:sz w:val="24"/>
          <w:szCs w:val="24"/>
          <w:highlight w:val="none"/>
        </w:rPr>
      </w:pPr>
      <w:bookmarkStart w:id="255" w:name="_Toc26464"/>
      <w:bookmarkStart w:id="256" w:name="_Toc22811"/>
      <w:bookmarkStart w:id="257" w:name="_Toc6382"/>
      <w:bookmarkStart w:id="258" w:name="_Toc501352376"/>
      <w:bookmarkStart w:id="259" w:name="_Toc6721"/>
      <w:r>
        <w:rPr>
          <w:rFonts w:hint="eastAsia" w:ascii="宋体" w:hAnsi="宋体" w:eastAsia="宋体"/>
          <w:b w:val="0"/>
          <w:bCs w:val="0"/>
          <w:color w:val="auto"/>
          <w:sz w:val="24"/>
          <w:szCs w:val="24"/>
          <w:highlight w:val="none"/>
        </w:rPr>
        <w:t>16、</w:t>
      </w:r>
      <w:r>
        <w:rPr>
          <w:rFonts w:hint="eastAsia" w:ascii="宋体" w:hAnsi="宋体" w:eastAsia="宋体"/>
          <w:b w:val="0"/>
          <w:bCs w:val="0"/>
          <w:color w:val="auto"/>
          <w:sz w:val="24"/>
          <w:szCs w:val="24"/>
          <w:highlight w:val="none"/>
          <w:lang w:val="en-US" w:eastAsia="zh-CN"/>
        </w:rPr>
        <w:t>响应文件首次开启时间：2025年6月   日，参与供应商应于该时间前将响应文件递交至指定地点。之后隔10日历天集中开启一次。</w:t>
      </w:r>
    </w:p>
    <w:p>
      <w:pPr>
        <w:pStyle w:val="33"/>
        <w:spacing w:line="400" w:lineRule="exact"/>
        <w:ind w:firstLine="482"/>
        <w:rPr>
          <w:rFonts w:hint="eastAsia" w:ascii="宋体" w:hAnsi="宋体" w:eastAsia="宋体" w:cs="宋体"/>
          <w:color w:val="auto"/>
          <w:sz w:val="24"/>
          <w:szCs w:val="24"/>
          <w:highlight w:val="none"/>
          <w:lang w:val="en-US" w:eastAsia="zh-CN"/>
        </w:rPr>
      </w:pPr>
      <w:r>
        <w:rPr>
          <w:rFonts w:hint="eastAsia" w:ascii="宋体" w:hAnsi="宋体" w:eastAsia="宋体"/>
          <w:b w:val="0"/>
          <w:bCs w:val="0"/>
          <w:color w:val="auto"/>
          <w:sz w:val="24"/>
          <w:szCs w:val="24"/>
          <w:highlight w:val="none"/>
        </w:rPr>
        <w:t>1</w:t>
      </w:r>
      <w:r>
        <w:rPr>
          <w:rFonts w:hint="eastAsia" w:ascii="宋体" w:hAnsi="宋体" w:eastAsia="宋体"/>
          <w:b w:val="0"/>
          <w:bCs w:val="0"/>
          <w:color w:val="auto"/>
          <w:sz w:val="24"/>
          <w:szCs w:val="24"/>
          <w:highlight w:val="none"/>
          <w:lang w:val="en-US" w:eastAsia="zh-CN"/>
        </w:rPr>
        <w:t>7</w:t>
      </w:r>
      <w:r>
        <w:rPr>
          <w:rFonts w:hint="eastAsia" w:ascii="宋体" w:hAnsi="宋体" w:eastAsia="宋体"/>
          <w:b w:val="0"/>
          <w:bCs w:val="0"/>
          <w:color w:val="auto"/>
          <w:sz w:val="24"/>
          <w:szCs w:val="24"/>
          <w:highlight w:val="none"/>
        </w:rPr>
        <w:t>、</w:t>
      </w:r>
      <w:bookmarkEnd w:id="255"/>
      <w:bookmarkEnd w:id="256"/>
      <w:bookmarkEnd w:id="257"/>
      <w:bookmarkEnd w:id="258"/>
      <w:bookmarkEnd w:id="259"/>
      <w:r>
        <w:rPr>
          <w:rFonts w:hint="eastAsia" w:ascii="宋体" w:hAnsi="宋体" w:eastAsia="宋体" w:cs="宋体"/>
          <w:color w:val="auto"/>
          <w:sz w:val="24"/>
          <w:szCs w:val="24"/>
          <w:highlight w:val="none"/>
          <w:lang w:val="en-US" w:eastAsia="zh-CN"/>
        </w:rPr>
        <w:t>采购人内部组织监督人员、采购领导小组共同见证响应文件的开启工作。供应商无需到达开启现场。</w:t>
      </w:r>
    </w:p>
    <w:p>
      <w:pPr>
        <w:pStyle w:val="33"/>
        <w:spacing w:line="400" w:lineRule="exact"/>
        <w:ind w:firstLine="482"/>
        <w:rPr>
          <w:rFonts w:ascii="宋体" w:hAnsi="宋体" w:eastAsia="宋体" w:cs="宋体"/>
          <w:spacing w:val="20"/>
          <w:sz w:val="24"/>
          <w:szCs w:val="24"/>
        </w:rPr>
      </w:pPr>
      <w:r>
        <w:rPr>
          <w:rFonts w:hint="eastAsia" w:ascii="宋体" w:hAnsi="宋体" w:eastAsia="宋体" w:cs="宋体"/>
          <w:color w:val="auto"/>
          <w:sz w:val="24"/>
          <w:szCs w:val="24"/>
          <w:highlight w:val="none"/>
          <w:lang w:val="en-US" w:eastAsia="zh-CN"/>
        </w:rPr>
        <w:t>18、</w:t>
      </w:r>
      <w:r>
        <w:rPr>
          <w:rFonts w:ascii="宋体" w:hAnsi="宋体" w:eastAsia="宋体" w:cs="宋体"/>
          <w:spacing w:val="20"/>
          <w:sz w:val="24"/>
          <w:szCs w:val="24"/>
        </w:rPr>
        <w:t>开启程序</w:t>
      </w:r>
    </w:p>
    <w:p>
      <w:pPr>
        <w:pStyle w:val="33"/>
        <w:spacing w:line="400" w:lineRule="exact"/>
        <w:ind w:firstLine="482"/>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18.1合约部统计递交响应文件的供应商数量，同时检查各响应文件密封情况，并对响应文件进行初审；</w:t>
      </w:r>
    </w:p>
    <w:p>
      <w:pPr>
        <w:pStyle w:val="33"/>
        <w:spacing w:line="400" w:lineRule="exact"/>
        <w:ind w:firstLine="482"/>
        <w:rPr>
          <w:rFonts w:hint="default" w:ascii="宋体" w:hAnsi="宋体" w:eastAsia="宋体" w:cs="宋体"/>
          <w:spacing w:val="20"/>
          <w:sz w:val="24"/>
          <w:szCs w:val="24"/>
          <w:lang w:val="en-US" w:eastAsia="zh-CN"/>
        </w:rPr>
      </w:pPr>
      <w:r>
        <w:rPr>
          <w:rFonts w:hint="eastAsia" w:ascii="宋体" w:hAnsi="宋体" w:eastAsia="宋体" w:cs="宋体"/>
          <w:spacing w:val="20"/>
          <w:sz w:val="24"/>
          <w:szCs w:val="24"/>
          <w:lang w:val="en-US" w:eastAsia="zh-CN"/>
        </w:rPr>
        <w:t>18.2采购领导小组根据第三章“评审办法”要求，对各供应商的响应文件进行评审，确定入围供应商；</w:t>
      </w:r>
    </w:p>
    <w:p>
      <w:pPr>
        <w:pStyle w:val="33"/>
        <w:spacing w:line="400" w:lineRule="exact"/>
        <w:ind w:firstLine="436" w:firstLineChars="182"/>
        <w:outlineLvl w:val="1"/>
        <w:rPr>
          <w:rFonts w:hint="eastAsia" w:ascii="黑体" w:hAnsi="黑体" w:eastAsia="黑体" w:cs="Times New Roman"/>
          <w:bCs/>
          <w:color w:val="auto"/>
          <w:sz w:val="24"/>
          <w:szCs w:val="24"/>
          <w:highlight w:val="none"/>
          <w:lang w:val="en-US" w:eastAsia="zh-CN"/>
        </w:rPr>
      </w:pPr>
      <w:bookmarkStart w:id="260" w:name="_Toc9477"/>
      <w:bookmarkStart w:id="261" w:name="_Toc24603"/>
      <w:bookmarkStart w:id="262" w:name="_Toc30463"/>
      <w:bookmarkStart w:id="263" w:name="_Toc20779"/>
      <w:bookmarkStart w:id="264" w:name="_Toc10065"/>
      <w:r>
        <w:rPr>
          <w:rFonts w:hint="eastAsia" w:ascii="黑体" w:hAnsi="黑体" w:eastAsia="黑体" w:cs="Times New Roman"/>
          <w:bCs/>
          <w:color w:val="auto"/>
          <w:sz w:val="24"/>
          <w:szCs w:val="24"/>
          <w:highlight w:val="none"/>
          <w:lang w:val="en-US" w:eastAsia="zh-CN"/>
        </w:rPr>
        <w:t>六、评审</w:t>
      </w:r>
      <w:bookmarkEnd w:id="41"/>
      <w:bookmarkEnd w:id="42"/>
      <w:bookmarkEnd w:id="43"/>
      <w:bookmarkEnd w:id="44"/>
      <w:r>
        <w:rPr>
          <w:rFonts w:hint="eastAsia" w:ascii="黑体" w:hAnsi="黑体" w:eastAsia="黑体" w:cs="Times New Roman"/>
          <w:bCs/>
          <w:color w:val="auto"/>
          <w:sz w:val="24"/>
          <w:szCs w:val="24"/>
          <w:highlight w:val="none"/>
          <w:lang w:val="en-US" w:eastAsia="zh-CN"/>
        </w:rPr>
        <w:t>程序</w:t>
      </w:r>
      <w:bookmarkEnd w:id="45"/>
      <w:bookmarkEnd w:id="46"/>
      <w:bookmarkEnd w:id="47"/>
      <w:bookmarkEnd w:id="260"/>
      <w:bookmarkEnd w:id="261"/>
      <w:bookmarkEnd w:id="262"/>
      <w:bookmarkEnd w:id="263"/>
      <w:bookmarkEnd w:id="264"/>
    </w:p>
    <w:p>
      <w:pPr>
        <w:pStyle w:val="33"/>
        <w:spacing w:line="400" w:lineRule="exact"/>
        <w:ind w:firstLine="482"/>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采购领导小组</w:t>
      </w:r>
    </w:p>
    <w:p>
      <w:pPr>
        <w:pStyle w:val="33"/>
        <w:spacing w:line="400" w:lineRule="exact"/>
        <w:ind w:firstLine="48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评审由征集人依法组建的采购领导小组负责，确定方式见供应商须知前附表。</w:t>
      </w:r>
    </w:p>
    <w:p>
      <w:pPr>
        <w:tabs>
          <w:tab w:val="left" w:pos="720"/>
          <w:tab w:val="left" w:pos="3675"/>
        </w:tabs>
        <w:snapToGrid w:val="0"/>
        <w:spacing w:line="40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w:t>
      </w:r>
      <w:r>
        <w:rPr>
          <w:rFonts w:hint="eastAsia" w:ascii="宋体" w:hAnsi="宋体" w:eastAsia="宋体" w:cs="宋体"/>
          <w:b w:val="0"/>
          <w:bCs w:val="0"/>
          <w:color w:val="auto"/>
          <w:sz w:val="24"/>
          <w:szCs w:val="24"/>
          <w:highlight w:val="none"/>
          <w:lang w:val="en-US" w:eastAsia="zh-CN"/>
        </w:rPr>
        <w:t>评审原则</w:t>
      </w:r>
    </w:p>
    <w:p>
      <w:pPr>
        <w:tabs>
          <w:tab w:val="left" w:pos="720"/>
          <w:tab w:val="left" w:pos="3675"/>
        </w:tabs>
        <w:snapToGrid w:val="0"/>
        <w:spacing w:line="400" w:lineRule="exact"/>
        <w:ind w:firstLine="480"/>
        <w:rPr>
          <w:rFonts w:hint="eastAsia" w:ascii="宋体" w:hAnsi="宋体" w:eastAsia="宋体" w:cs="宋体"/>
          <w:b w:val="0"/>
          <w:bCs w:val="0"/>
          <w:color w:val="auto"/>
          <w:sz w:val="24"/>
          <w:szCs w:val="24"/>
          <w:highlight w:val="none"/>
          <w:lang w:val="en-GB" w:eastAsia="zh-CN"/>
        </w:rPr>
      </w:pPr>
      <w:r>
        <w:rPr>
          <w:rFonts w:hint="eastAsia" w:ascii="宋体" w:hAnsi="宋体" w:eastAsia="宋体" w:cs="宋体"/>
          <w:b w:val="0"/>
          <w:bCs w:val="0"/>
          <w:color w:val="auto"/>
          <w:sz w:val="24"/>
          <w:szCs w:val="24"/>
          <w:highlight w:val="none"/>
          <w:lang w:val="en-GB" w:eastAsia="zh-CN"/>
        </w:rPr>
        <w:t>评审活动遵循公平、公正、科学和择优的原则。</w:t>
      </w:r>
    </w:p>
    <w:p>
      <w:pPr>
        <w:tabs>
          <w:tab w:val="left" w:pos="720"/>
          <w:tab w:val="left" w:pos="3675"/>
        </w:tabs>
        <w:snapToGrid w:val="0"/>
        <w:spacing w:line="400" w:lineRule="exact"/>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19.3采购领导小组按照第三章“评审办法”规定的方法、评审因素、标准和程序对响应文件进行评审。第三章“评审办法”没有规定的方法、评审因素和标准， 不作为评审依据。</w:t>
      </w:r>
    </w:p>
    <w:p>
      <w:pPr>
        <w:tabs>
          <w:tab w:val="left" w:pos="720"/>
          <w:tab w:val="left" w:pos="3675"/>
        </w:tabs>
        <w:snapToGrid w:val="0"/>
        <w:spacing w:line="400" w:lineRule="exact"/>
        <w:ind w:firstLine="480"/>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19.4评审完成后，采购领导小组应提交书面评审报告和入围供应商名单。</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黑体" w:hAnsi="黑体" w:eastAsia="黑体" w:cs="Times New Roman"/>
          <w:bCs/>
          <w:color w:val="auto"/>
          <w:sz w:val="24"/>
          <w:szCs w:val="24"/>
          <w:highlight w:val="none"/>
          <w:lang w:val="en-US" w:eastAsia="zh-CN"/>
        </w:rPr>
        <w:t>七、确定入围供应商</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20、确定入围供应商</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征集人应当自收到评审报告之日起5个工作日内，根据评审报告确定的入围候选人名单并公示。</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21、入围公示</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征集人自入围供应商确定之日起3日内，按照供应商须知前附表规定的公示媒介和期限公示入围供应商，公示期不得少于3日，同时向入围供应商发出入围通知书。入围通知书发出后，任何单位不得擅自改变入围结果，入围供应商无正当理由放弃入围的，应当依法承担相应责任。</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22、入围通知书获取方式</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入围结果公示后，征集人向入围供应商以电子邮件方式发送入围通知书，同时 通知各入围供应商前来领取纸质版入围通知书。</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未入围单位可在入围结果公示的质疑有效期内按公示中的联系方式发出质疑。</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23、框架协议的签订</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征集人应当在入围通知书发出之日起30日内和入围供应商签订框架采购协议， 框架采购协议不得对征集文件确定的事项以及入围供应商的响应文件作出实质性   的修改 。</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黑体" w:hAnsi="黑体" w:eastAsia="黑体" w:cs="Times New Roman"/>
          <w:bCs/>
          <w:color w:val="auto"/>
          <w:sz w:val="24"/>
          <w:szCs w:val="24"/>
          <w:highlight w:val="none"/>
          <w:lang w:val="en-US" w:eastAsia="zh-CN"/>
        </w:rPr>
        <w:t>八、确定第二阶段成交供应商的方式</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确定第二阶段成交供应商的方式分为比价。根据符合采购需求、质量和服务相等且报价最低的原则，经比价小组评审，按照公司内控制度规定进行审批后确定成交供应商，并将结果通知所有被邀请的未成交的供应商。</w:t>
      </w:r>
    </w:p>
    <w:p>
      <w:pPr>
        <w:pStyle w:val="33"/>
        <w:spacing w:line="400" w:lineRule="exact"/>
        <w:ind w:firstLine="480"/>
        <w:rPr>
          <w:rFonts w:hint="eastAsia" w:ascii="黑体" w:hAnsi="黑体" w:eastAsia="黑体" w:cs="Times New Roman"/>
          <w:bCs/>
          <w:color w:val="auto"/>
          <w:sz w:val="24"/>
          <w:szCs w:val="24"/>
          <w:highlight w:val="none"/>
          <w:lang w:val="en-US" w:eastAsia="zh-CN"/>
        </w:rPr>
      </w:pPr>
      <w:r>
        <w:rPr>
          <w:rFonts w:hint="eastAsia" w:ascii="黑体" w:hAnsi="黑体" w:eastAsia="黑体" w:cs="Times New Roman"/>
          <w:bCs/>
          <w:color w:val="auto"/>
          <w:sz w:val="24"/>
          <w:szCs w:val="24"/>
          <w:highlight w:val="none"/>
          <w:lang w:val="en-US" w:eastAsia="zh-CN"/>
        </w:rPr>
        <w:t>九、入围供应商的清退和补充规则</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25、入围供应商的清退</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25.1</w:t>
      </w:r>
      <w:r>
        <w:rPr>
          <w:rFonts w:hint="default" w:ascii="宋体" w:hAnsi="宋体" w:eastAsia="宋体" w:cs="宋体"/>
          <w:color w:val="auto"/>
          <w:sz w:val="24"/>
          <w:szCs w:val="24"/>
          <w:highlight w:val="none"/>
          <w:lang w:val="en-US" w:eastAsia="zh-CN"/>
        </w:rPr>
        <w:t>入围供应商有下列情形之一，尚未签订框架协议的，取消其入围资格； 已经签订框架协议的，解除与其签订的框架协议：</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(1)恶意串通谋取入围或者合同成交的；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(2)提供虚假材料谋取入围或者合同成交的；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(3)无正当理由拒不接受合同授予的；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(4)不履行合同义务或者履行合同义务不符合约定，经征集人请求履行后仍 不履行或者仍未按约定履行的；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(5)框架协议有效期内，因违法行为被禁止或者限制参加政府采购活动的；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w:t>
      </w:r>
      <w:r>
        <w:rPr>
          <w:rFonts w:hint="default" w:ascii="宋体" w:hAnsi="宋体" w:eastAsia="宋体" w:cs="宋体"/>
          <w:color w:val="auto"/>
          <w:sz w:val="24"/>
          <w:szCs w:val="24"/>
          <w:highlight w:val="none"/>
          <w:lang w:val="en-US" w:eastAsia="zh-CN"/>
        </w:rPr>
        <w:t>入围供应商有以下情形这一的，征集人有权解除与其签订的框架协议：</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(1)在协议有效期内，供应商不再满足征集公告要求的；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(2)供应商拒绝接受征集人检查或提供虚假资料的；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(3)在履约情况检查过程中，发现供应商违反框架协议的；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(4)订立采购合同后，供应商因自身原因故意拖延或拒绝签订合同或签订合 同后故意拖延或拒绝履约的；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(5)供应商严重违反框架协议，在征集人通知其纠正的限期内未能纠正的；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(6)供应商采用不正当竞争手段谋取采购合同订立的；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(7)供应商向征集人有关工作人员行贿或提供其它不正当利益的；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(8)因供应商原因影响框架协议无法履行或终止的；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(9)不配合征集人或其指定的第三方检测机构对商品进行检测的；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(10)向用户提供假冒伪劣商品或提供商品的质量、配置或售后服务不符合国 家有关规定、合同约定的标准的；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(11)被用户投诉提供的商品存在质量问题时，未按合同约定进行维修、更换、 召回及赔付的；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(12)与用户签订《采购合同》后，违法转包或未经用户允许分包的；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(13)因自身原因出现重大责任事件的；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(14)供应商在海南高速公路养护有限公司供应商管理中评价不合格的。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(15)供应商存在以下情形并经调查属实的：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①供应商超出响应文件的承诺范围收取费用的；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②供应商向用户提供的服务，质量明显不满足服务合同、征集文件、响应文件 和本协议规定标准的；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③供应商向用户提供的服务价格明显高于市场同类服务价格的；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④供应商其它违反本协议规定的行为。</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被取消入围资格或者被解除框架协议的供应商不得参加同一开放式框架协议 补充征集。</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default" w:ascii="宋体" w:hAnsi="宋体" w:eastAsia="宋体" w:cs="宋体"/>
          <w:color w:val="auto"/>
          <w:sz w:val="24"/>
          <w:szCs w:val="24"/>
          <w:highlight w:val="none"/>
          <w:lang w:val="en-US" w:eastAsia="zh-CN"/>
        </w:rPr>
        <w:t>入围供应商的补充征集</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default" w:ascii="宋体" w:hAnsi="宋体" w:eastAsia="宋体" w:cs="宋体"/>
          <w:color w:val="auto"/>
          <w:sz w:val="24"/>
          <w:szCs w:val="24"/>
          <w:highlight w:val="none"/>
          <w:lang w:val="en-US" w:eastAsia="zh-CN"/>
        </w:rPr>
        <w:t>.1 补充征集条件：本征集公告有效截止</w:t>
      </w:r>
      <w:r>
        <w:rPr>
          <w:rFonts w:hint="eastAsia" w:ascii="宋体" w:hAnsi="宋体" w:eastAsia="宋体" w:cs="宋体"/>
          <w:color w:val="auto"/>
          <w:sz w:val="24"/>
          <w:szCs w:val="24"/>
          <w:highlight w:val="none"/>
          <w:lang w:val="en-US" w:eastAsia="zh-CN"/>
        </w:rPr>
        <w:t>为</w:t>
      </w:r>
      <w:r>
        <w:rPr>
          <w:rFonts w:hint="default" w:ascii="宋体" w:hAnsi="宋体" w:eastAsia="宋体" w:cs="宋体"/>
          <w:color w:val="auto"/>
          <w:sz w:val="24"/>
          <w:szCs w:val="24"/>
          <w:highlight w:val="none"/>
          <w:lang w:val="en-US" w:eastAsia="zh-CN"/>
        </w:rPr>
        <w:t>2025年12月31日。征集人之后每月集中评审一次，具体时间</w:t>
      </w:r>
      <w:r>
        <w:rPr>
          <w:rFonts w:hint="eastAsia" w:ascii="宋体" w:hAnsi="宋体" w:eastAsia="宋体" w:cs="宋体"/>
          <w:color w:val="auto"/>
          <w:sz w:val="24"/>
          <w:szCs w:val="24"/>
          <w:highlight w:val="none"/>
          <w:lang w:val="en-US" w:eastAsia="zh-CN"/>
        </w:rPr>
        <w:t>为每月    日</w:t>
      </w:r>
      <w:r>
        <w:rPr>
          <w:rFonts w:hint="default" w:ascii="宋体" w:hAnsi="宋体" w:eastAsia="宋体" w:cs="宋体"/>
          <w:color w:val="auto"/>
          <w:sz w:val="24"/>
          <w:szCs w:val="24"/>
          <w:highlight w:val="none"/>
          <w:lang w:val="en-US" w:eastAsia="zh-CN"/>
        </w:rPr>
        <w:t>。</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r>
        <w:rPr>
          <w:rFonts w:hint="default" w:ascii="宋体" w:hAnsi="宋体" w:eastAsia="宋体" w:cs="宋体"/>
          <w:color w:val="auto"/>
          <w:sz w:val="24"/>
          <w:szCs w:val="24"/>
          <w:highlight w:val="none"/>
          <w:lang w:val="en-US" w:eastAsia="zh-CN"/>
        </w:rPr>
        <w:t>.2  补充征集原则</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(1)补充征集应当遵守原框架协议的有效期。</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(2)补充征集期间，原框架协议继续履行。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十、用户反馈和评价机制</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入围供应商应当接受征集人和服务对象对履行框架协议和采购合同情况进行  反馈与评价，用户反馈和评价情况向征集人和服务对象公开，评价不合格的供应商将被清退出本框架协议。</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十一、询问、质疑和投诉</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r>
        <w:rPr>
          <w:rFonts w:hint="default" w:ascii="宋体" w:hAnsi="宋体" w:eastAsia="宋体" w:cs="宋体"/>
          <w:color w:val="auto"/>
          <w:sz w:val="24"/>
          <w:szCs w:val="24"/>
          <w:highlight w:val="none"/>
          <w:lang w:val="en-US" w:eastAsia="zh-CN"/>
        </w:rPr>
        <w:t>询问、质疑、投诉的接收和处理严格按照《中华人民共和国政府采购法》 《中华人民共和国政府采购法实施条例》《政府采购质疑和投诉办法》《海南高速公路工程建设集团有限公司贸易类物资采购管理办法（暂行）》等规定办理。</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r>
        <w:rPr>
          <w:rFonts w:hint="default" w:ascii="宋体" w:hAnsi="宋体" w:eastAsia="宋体" w:cs="宋体"/>
          <w:color w:val="auto"/>
          <w:sz w:val="24"/>
          <w:szCs w:val="24"/>
          <w:highlight w:val="none"/>
          <w:lang w:val="en-US" w:eastAsia="zh-CN"/>
        </w:rPr>
        <w:t>供应商询问、质疑的答复主体</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供应商对征集文件任何的询问、质疑由征集人负责答复；供应商对采购过程、 采购结果的询问、质疑由征集人负责答复。</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征集人：海南高速公路工程建设集团有限公司</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eastAsia="宋体" w:cs="宋体"/>
          <w:color w:val="auto"/>
          <w:sz w:val="24"/>
          <w:szCs w:val="24"/>
          <w:highlight w:val="none"/>
          <w:lang w:val="en-US" w:eastAsia="zh-CN"/>
        </w:rPr>
        <w:t>林</w:t>
      </w:r>
      <w:r>
        <w:rPr>
          <w:rFonts w:hint="default" w:ascii="宋体" w:hAnsi="宋体" w:eastAsia="宋体" w:cs="宋体"/>
          <w:color w:val="auto"/>
          <w:sz w:val="24"/>
          <w:szCs w:val="24"/>
          <w:highlight w:val="none"/>
          <w:lang w:val="en-US" w:eastAsia="zh-CN"/>
        </w:rPr>
        <w:t>工</w:t>
      </w:r>
    </w:p>
    <w:p>
      <w:pPr>
        <w:pStyle w:val="33"/>
        <w:spacing w:line="400" w:lineRule="exact"/>
        <w:ind w:firstLine="48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联系电话：0898-66</w:t>
      </w:r>
      <w:r>
        <w:rPr>
          <w:rFonts w:hint="eastAsia" w:ascii="宋体" w:hAnsi="宋体" w:eastAsia="宋体" w:cs="宋体"/>
          <w:color w:val="auto"/>
          <w:sz w:val="24"/>
          <w:szCs w:val="24"/>
          <w:highlight w:val="none"/>
          <w:lang w:val="en-US" w:eastAsia="zh-CN"/>
        </w:rPr>
        <w:t>755700</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地址：海南省海口市美兰区蓝天路16号金银岛大酒店副楼</w:t>
      </w:r>
      <w:r>
        <w:rPr>
          <w:rFonts w:hint="eastAsia" w:ascii="宋体" w:hAnsi="宋体" w:eastAsia="宋体" w:cs="宋体"/>
          <w:color w:val="auto"/>
          <w:sz w:val="24"/>
          <w:szCs w:val="24"/>
          <w:highlight w:val="none"/>
          <w:lang w:val="en-US" w:eastAsia="zh-CN"/>
        </w:rPr>
        <w:t>五</w:t>
      </w:r>
      <w:r>
        <w:rPr>
          <w:rFonts w:hint="default" w:ascii="宋体" w:hAnsi="宋体" w:eastAsia="宋体" w:cs="宋体"/>
          <w:color w:val="auto"/>
          <w:sz w:val="24"/>
          <w:szCs w:val="24"/>
          <w:highlight w:val="none"/>
          <w:lang w:val="en-US" w:eastAsia="zh-CN"/>
        </w:rPr>
        <w:t>楼</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r>
        <w:rPr>
          <w:rFonts w:hint="default" w:ascii="宋体" w:hAnsi="宋体" w:eastAsia="宋体" w:cs="宋体"/>
          <w:color w:val="auto"/>
          <w:sz w:val="24"/>
          <w:szCs w:val="24"/>
          <w:highlight w:val="none"/>
          <w:lang w:val="en-US" w:eastAsia="zh-CN"/>
        </w:rPr>
        <w:t>供应商提出询问，应当明确询问事项，如以书面形式提出的，应由供应商签字并加盖公章。</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r>
        <w:rPr>
          <w:rFonts w:hint="default" w:ascii="宋体" w:hAnsi="宋体" w:eastAsia="宋体" w:cs="宋体"/>
          <w:color w:val="auto"/>
          <w:sz w:val="24"/>
          <w:szCs w:val="24"/>
          <w:highlight w:val="none"/>
          <w:lang w:val="en-US" w:eastAsia="zh-CN"/>
        </w:rPr>
        <w:t>供应商认为征集文件、采购过程、成交结果使自己的权益受到损害的，</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可以在知道或者应知其权益受到损害之日起7个工作日内，以书面形式向征集人提出质疑。供应商应在法定质疑期内一次性提出针对同一采购程序环节的质疑。供应商应知其权益受到损害之日，是指：</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(一)对可以质疑的征集文件提出质疑的，为收到征集文件之日或者征集公告 期限届满之日；</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(二)对采购过程提出质疑的，为各采购程序环节结束之日；</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(三)对成交结果提出质疑的，为成交结果公告期限届满之日。</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default" w:ascii="宋体" w:hAnsi="宋体" w:eastAsia="宋体" w:cs="宋体"/>
          <w:color w:val="auto"/>
          <w:sz w:val="24"/>
          <w:szCs w:val="24"/>
          <w:highlight w:val="none"/>
          <w:lang w:val="en-US" w:eastAsia="zh-CN"/>
        </w:rPr>
        <w:t>供应商通过书面形式线下向征集人提交质疑资料。</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default" w:ascii="宋体" w:hAnsi="宋体" w:eastAsia="宋体" w:cs="宋体"/>
          <w:color w:val="auto"/>
          <w:sz w:val="24"/>
          <w:szCs w:val="24"/>
          <w:highlight w:val="none"/>
          <w:lang w:val="en-US" w:eastAsia="zh-CN"/>
        </w:rPr>
        <w:t>供应商提出质疑时应当准备的资料：</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(1)质疑函正本1份(格式自拟);</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(2)法定代表人或主要负责人授权委托书1份(委托代理人办理质疑事宜的 需提供);</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(3)法定代表人或主要负责人身份证复印件1份；</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(4)委托代理人身份证复印件1份(委托代理人办理质疑事宜的需提供);</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(5)针对质疑事项必要的证明材料(供应商质疑不得超出征集文件、采购过 程、采购结果的范围)。</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r>
        <w:rPr>
          <w:rFonts w:hint="default" w:ascii="宋体" w:hAnsi="宋体" w:eastAsia="宋体" w:cs="宋体"/>
          <w:color w:val="auto"/>
          <w:sz w:val="24"/>
          <w:szCs w:val="24"/>
          <w:highlight w:val="none"/>
          <w:lang w:val="en-US" w:eastAsia="zh-CN"/>
        </w:rPr>
        <w:t>供应商对征集人的质疑答复不满意、征集人未在规定期限内作出答复的，供应商可以在答复期满后15个工作日内向监督检查部门检举揭发。</w:t>
      </w:r>
    </w:p>
    <w:p>
      <w:pPr>
        <w:pStyle w:val="33"/>
        <w:spacing w:line="400" w:lineRule="exact"/>
        <w:ind w:firstLine="48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十二、纪律和监督</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r>
        <w:rPr>
          <w:rFonts w:hint="default" w:ascii="宋体" w:hAnsi="宋体" w:eastAsia="宋体" w:cs="宋体"/>
          <w:color w:val="auto"/>
          <w:sz w:val="24"/>
          <w:szCs w:val="24"/>
          <w:highlight w:val="none"/>
          <w:lang w:val="en-US" w:eastAsia="zh-CN"/>
        </w:rPr>
        <w:t xml:space="preserve"> 保密要求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征集人应当按照《中华人民共和国政府采购法》《政府采购非招标 采购方式管理办法》等法律制度的规定组织开展非招标采购活动，并采取必要措施，保证谈判在严格保密的情况下进行。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有关人员对框架采购情况以及在框架采购过程中获悉的国家秘密、商业秘密负有保密责任。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r>
        <w:rPr>
          <w:rFonts w:hint="default" w:ascii="宋体" w:hAnsi="宋体" w:eastAsia="宋体" w:cs="宋体"/>
          <w:color w:val="auto"/>
          <w:sz w:val="24"/>
          <w:szCs w:val="24"/>
          <w:highlight w:val="none"/>
          <w:lang w:val="en-US" w:eastAsia="zh-CN"/>
        </w:rPr>
        <w:t>对征集人的纪律要求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征集人不得泄露框架采购活动中应保密的情况和资料，不得与供应商串通损害国家利益、社会公共利益或他人合法权益。</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r>
        <w:rPr>
          <w:rFonts w:hint="default" w:ascii="宋体" w:hAnsi="宋体" w:eastAsia="宋体" w:cs="宋体"/>
          <w:color w:val="auto"/>
          <w:sz w:val="24"/>
          <w:szCs w:val="24"/>
          <w:highlight w:val="none"/>
          <w:lang w:val="en-US" w:eastAsia="zh-CN"/>
        </w:rPr>
        <w:t>对供应商的纪律要求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供应商参加框架采购活动不得有下列情形：</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(一)有下列情形之一的，视为供应商串通响应：</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(1)不同供应商的响应文件由同一单位或者个人编制；</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(2)不同供应商委托同一单位或者个人办理框架采购事宜；</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(3)不同供应商的响应文件载明的项目管理成员或者联系人员为同一人；</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(4)不同供应商的响应文件异常一致或者响应报价呈规律性差异；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(5)不同供应商的响应文件相互混装；</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(6)不同供应商的响应保证金从同一单位或者个人的账户转出。</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有下列情形之一的，属于恶意串通，对供应商依照《中华人民共和国政府采购法》第七十七条第一款的规定追究法律责任，对征集人、代理机构及其工作人员依照《中华人民共和国政府采购法》第七十二条的规定追究法律责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(1)供应商直接或者间接从征集人或者代理机构处获得其他供应商的相关情 况并修改其响应文件；</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(2)供应商按照征集人或者代理机构的授意撤换、修改响应文件；</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(3)供应商之间协商报价、技术方案等响应文件的实质性内容；</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(4)属于同一集团、协会、商会等组织成员的供应商按照该组织要求协同参加采购活动；</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(5)供应商之间事先约定由某一特定供应商成交；</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(6)供应商之间商定部分供应商放弃参加采购活动或者放弃成交；</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(7)供应商与征集人或者代理机构之间、供应商相互之间，为谋求特定供应商成交或者排斥其他供应商的其他串通行为。</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(三)提供虚假材料谋取成交；</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(四)采取不正当手段诋毁、排挤其他供应商；</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(五)与征集人或者代理机构、其他供应商恶意串通；</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(六)向征集人或者代理机构、评审小组成员行贿或者提供其他不正当利益；</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(七)在框架采购过程中与征集人或者代理机构进行协商谈判；</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(八)成交后无正当理由拒不与征集人签订合同；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(九)未按照征集文件确定的事项签订合同；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(十)将合同转包或者违规分包；</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(十一)提供假冒伪劣产品；</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(十二)擅自变更、中止或者终止合同；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(十三)拒绝有关部门的监督检查或者向监督检查部门提供虚假情况；</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(十四)法律法规规定的其他民禁止情形。</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供应商有前述一至七条情形之一的，作无效响应处理。成交供应商有前述</w:t>
      </w:r>
      <w:r>
        <w:rPr>
          <w:rFonts w:hint="eastAsia" w:ascii="宋体" w:hAnsi="宋体" w:eastAsia="宋体" w:cs="宋体"/>
          <w:color w:val="auto"/>
          <w:sz w:val="24"/>
          <w:szCs w:val="24"/>
          <w:highlight w:val="none"/>
          <w:lang w:val="en-US" w:eastAsia="zh-CN"/>
        </w:rPr>
        <w:t>八</w:t>
      </w:r>
      <w:r>
        <w:rPr>
          <w:rFonts w:hint="default"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lang w:val="en-US" w:eastAsia="zh-CN"/>
        </w:rPr>
        <w:t>十四</w:t>
      </w:r>
      <w:r>
        <w:rPr>
          <w:rFonts w:hint="default" w:ascii="宋体" w:hAnsi="宋体" w:eastAsia="宋体" w:cs="宋体"/>
          <w:color w:val="auto"/>
          <w:sz w:val="24"/>
          <w:szCs w:val="24"/>
          <w:highlight w:val="none"/>
          <w:lang w:val="en-US" w:eastAsia="zh-CN"/>
        </w:rPr>
        <w:t>条情形之一的，认定成交无效。此外，将按照规定追究供应商法律责任。属于恶意串通的，将根据《中华人民共和国政府采购法》第七十七条第一款，列入不良行为记录名单，在一至三年内禁止参加本企业及海南高速相关企业的采购活动；构成犯罪的，依法追究刑事责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r>
        <w:rPr>
          <w:rFonts w:hint="default"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lang w:val="en-US" w:eastAsia="zh-CN"/>
        </w:rPr>
        <w:t>采购领导</w:t>
      </w:r>
      <w:r>
        <w:rPr>
          <w:rFonts w:hint="default" w:ascii="宋体" w:hAnsi="宋体" w:eastAsia="宋体" w:cs="宋体"/>
          <w:color w:val="auto"/>
          <w:sz w:val="24"/>
          <w:szCs w:val="24"/>
          <w:highlight w:val="none"/>
          <w:lang w:val="en-US" w:eastAsia="zh-CN"/>
        </w:rPr>
        <w:t>小组成员的纪律要求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采购领导</w:t>
      </w:r>
      <w:r>
        <w:rPr>
          <w:rFonts w:hint="default" w:ascii="宋体" w:hAnsi="宋体" w:eastAsia="宋体" w:cs="宋体"/>
          <w:color w:val="auto"/>
          <w:sz w:val="24"/>
          <w:szCs w:val="24"/>
          <w:highlight w:val="none"/>
          <w:lang w:val="en-US" w:eastAsia="zh-CN"/>
        </w:rPr>
        <w:t>小组成员不得收受他人的财物或其他好处，不得向他人透露对响应文件的评审和比较、候选成交供应商的推荐情况以及评审有关的其他情况。在框架采购活动中，</w:t>
      </w:r>
      <w:r>
        <w:rPr>
          <w:rFonts w:hint="eastAsia" w:ascii="宋体" w:hAnsi="宋体" w:eastAsia="宋体" w:cs="宋体"/>
          <w:color w:val="auto"/>
          <w:sz w:val="24"/>
          <w:szCs w:val="24"/>
          <w:highlight w:val="none"/>
          <w:lang w:val="en-US" w:eastAsia="zh-CN"/>
        </w:rPr>
        <w:t>采购领导</w:t>
      </w:r>
      <w:r>
        <w:rPr>
          <w:rFonts w:hint="default" w:ascii="宋体" w:hAnsi="宋体" w:eastAsia="宋体" w:cs="宋体"/>
          <w:color w:val="auto"/>
          <w:sz w:val="24"/>
          <w:szCs w:val="24"/>
          <w:highlight w:val="none"/>
          <w:lang w:val="en-US" w:eastAsia="zh-CN"/>
        </w:rPr>
        <w:t>小组成员应客观、公正地履行职责，遵守职业道德，不得擅离职守，影响征集程序正常进行，不得使用第三章“评审办法”没有规定的评审因素和标准进行评审。</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r>
        <w:rPr>
          <w:rFonts w:hint="default" w:ascii="宋体" w:hAnsi="宋体" w:eastAsia="宋体" w:cs="宋体"/>
          <w:color w:val="auto"/>
          <w:sz w:val="24"/>
          <w:szCs w:val="24"/>
          <w:highlight w:val="none"/>
          <w:lang w:val="en-US" w:eastAsia="zh-CN"/>
        </w:rPr>
        <w:t>对与框架采购活动有关的工作人员的纪律要求</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与框架采购活动有关的工作人员不得收受他人的财物或其他好处，不得向他人透露对响应文件的评审和比较、入围供应商的推荐情况以及框架采购有关的其他情况。在框架采购活动中，与框架采购活动有关的工作人员不得擅离职守，影响评审程序正常进行。</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框架采购活动中，征集人及相关人员与供应商有下列利害关系之一的，应当回避：</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(一)参加框架采购活动前3年内与供应商存在劳动关系；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(二)参加框架采购活动前3年内担任供应商的董事、监事；</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(三)参加框架采购活动前3年内是供应商的控股股东或者实际控制人；</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(四)与供应商的法定代表人或者负责人有夫妻、直系血亲、三代以内旁系血 亲或者近姻亲关系；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(五)与供应商有其他可能影响政府采购活动公平、公正进行的关系。</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供应商认为征集人及相关人员与其他供应商有利害关系的，可以向征集人书面提出回避申请，并说明理由。征集人应及时询问被申请回避人员，有利害关系的被申请回避人员应当回避。</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r>
        <w:rPr>
          <w:rFonts w:hint="default" w:ascii="宋体" w:hAnsi="宋体" w:eastAsia="宋体" w:cs="宋体"/>
          <w:color w:val="auto"/>
          <w:sz w:val="24"/>
          <w:szCs w:val="24"/>
          <w:highlight w:val="none"/>
          <w:lang w:val="en-US" w:eastAsia="zh-CN"/>
        </w:rPr>
        <w:t>投诉</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r>
        <w:rPr>
          <w:rFonts w:hint="default" w:ascii="宋体" w:hAnsi="宋体" w:eastAsia="宋体" w:cs="宋体"/>
          <w:color w:val="auto"/>
          <w:sz w:val="24"/>
          <w:szCs w:val="24"/>
          <w:highlight w:val="none"/>
          <w:lang w:val="en-US" w:eastAsia="zh-CN"/>
        </w:rPr>
        <w:t>.1 供应商或其他利害关系人认为框架采购活动不符合法律、行政法规规 定的，可以自知道或应当知道之日起10日内向有关行政监督部门投诉。投诉应有 明确的请求和必要的证明材料。</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监督部门联系方式见供应商须知前附表</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十三、</w:t>
      </w:r>
      <w:r>
        <w:rPr>
          <w:rFonts w:hint="default" w:ascii="宋体" w:hAnsi="宋体" w:eastAsia="宋体" w:cs="宋体"/>
          <w:color w:val="auto"/>
          <w:sz w:val="24"/>
          <w:szCs w:val="24"/>
          <w:highlight w:val="none"/>
          <w:lang w:val="en-US" w:eastAsia="zh-CN"/>
        </w:rPr>
        <w:t>其它需要补充的内容</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r>
        <w:rPr>
          <w:rFonts w:hint="default" w:ascii="宋体" w:hAnsi="宋体" w:eastAsia="宋体" w:cs="宋体"/>
          <w:color w:val="auto"/>
          <w:sz w:val="24"/>
          <w:szCs w:val="24"/>
          <w:highlight w:val="none"/>
          <w:lang w:val="en-US" w:eastAsia="zh-CN"/>
        </w:rPr>
        <w:t>自购买征集文件之日起，供应商应保证其提供的联系方式(电话、传真、 电子邮件)一直有效，以便及时收到征集人发出的函件(谈判文件的澄清、修改等), 并应及时向征集人反馈信息，否则征集人不承担由此引起的一切后果。</w:t>
      </w:r>
    </w:p>
    <w:p>
      <w:pPr>
        <w:pStyle w:val="33"/>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r>
        <w:rPr>
          <w:rFonts w:hint="default" w:ascii="宋体" w:hAnsi="宋体" w:eastAsia="宋体" w:cs="宋体"/>
          <w:color w:val="auto"/>
          <w:sz w:val="24"/>
          <w:szCs w:val="24"/>
          <w:highlight w:val="none"/>
          <w:lang w:val="en-US" w:eastAsia="zh-CN"/>
        </w:rPr>
        <w:t>其它需要补充的内容：详见供应商须知前附表</w:t>
      </w:r>
    </w:p>
    <w:bookmarkEnd w:id="27"/>
    <w:bookmarkEnd w:id="28"/>
    <w:p>
      <w:pPr>
        <w:pStyle w:val="2"/>
        <w:bidi w:val="0"/>
        <w:ind w:firstLine="2650" w:firstLineChars="600"/>
        <w:rPr>
          <w:rFonts w:hint="eastAsia"/>
          <w:lang w:val="en-US" w:eastAsia="zh-CN"/>
        </w:rPr>
        <w:sectPr>
          <w:footerReference r:id="rId4" w:type="default"/>
          <w:pgSz w:w="12070" w:h="16960"/>
          <w:pgMar w:top="1441" w:right="1810" w:bottom="2142" w:left="1760" w:header="0" w:footer="1916" w:gutter="0"/>
          <w:pgNumType w:fmt="decimal"/>
          <w:cols w:space="720" w:num="1"/>
        </w:sectPr>
      </w:pPr>
    </w:p>
    <w:p>
      <w:pPr>
        <w:spacing w:before="107" w:line="219" w:lineRule="auto"/>
        <w:ind w:left="2959"/>
        <w:outlineLvl w:val="0"/>
        <w:rPr>
          <w:rFonts w:ascii="宋体" w:hAnsi="宋体" w:eastAsia="宋体" w:cs="宋体"/>
          <w:sz w:val="33"/>
          <w:szCs w:val="33"/>
        </w:rPr>
      </w:pPr>
      <w:r>
        <w:rPr>
          <w:rFonts w:ascii="宋体" w:hAnsi="宋体" w:eastAsia="宋体" w:cs="宋体"/>
          <w:b/>
          <w:bCs/>
          <w:spacing w:val="18"/>
          <w:sz w:val="33"/>
          <w:szCs w:val="33"/>
        </w:rPr>
        <w:t>第三章</w:t>
      </w:r>
      <w:r>
        <w:rPr>
          <w:rFonts w:ascii="宋体" w:hAnsi="宋体" w:eastAsia="宋体" w:cs="宋体"/>
          <w:spacing w:val="35"/>
          <w:sz w:val="33"/>
          <w:szCs w:val="33"/>
        </w:rPr>
        <w:t xml:space="preserve">  </w:t>
      </w:r>
      <w:r>
        <w:rPr>
          <w:rFonts w:ascii="宋体" w:hAnsi="宋体" w:eastAsia="宋体" w:cs="宋体"/>
          <w:b/>
          <w:bCs/>
          <w:spacing w:val="18"/>
          <w:sz w:val="33"/>
          <w:szCs w:val="33"/>
        </w:rPr>
        <w:t>评审办法</w:t>
      </w:r>
    </w:p>
    <w:p>
      <w:pPr>
        <w:spacing w:before="280" w:line="219" w:lineRule="auto"/>
        <w:ind w:left="3555"/>
        <w:rPr>
          <w:rFonts w:ascii="宋体" w:hAnsi="宋体" w:eastAsia="宋体" w:cs="宋体"/>
          <w:sz w:val="24"/>
          <w:szCs w:val="24"/>
        </w:rPr>
      </w:pPr>
      <w:r>
        <w:rPr>
          <w:rFonts w:ascii="宋体" w:hAnsi="宋体" w:eastAsia="宋体" w:cs="宋体"/>
          <w:spacing w:val="-2"/>
          <w:sz w:val="24"/>
          <w:szCs w:val="24"/>
        </w:rPr>
        <w:t>评审办法前附表</w:t>
      </w:r>
    </w:p>
    <w:p>
      <w:pPr>
        <w:spacing w:line="151" w:lineRule="exact"/>
      </w:pPr>
    </w:p>
    <w:tbl>
      <w:tblPr>
        <w:tblStyle w:val="37"/>
        <w:tblW w:w="85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1658"/>
        <w:gridCol w:w="5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771" w:type="dxa"/>
            <w:gridSpan w:val="2"/>
            <w:vAlign w:val="top"/>
          </w:tcPr>
          <w:p>
            <w:pPr>
              <w:pStyle w:val="36"/>
              <w:spacing w:before="124" w:line="219" w:lineRule="auto"/>
              <w:ind w:left="1064"/>
              <w:rPr>
                <w:sz w:val="22"/>
                <w:szCs w:val="22"/>
              </w:rPr>
            </w:pPr>
            <w:r>
              <w:rPr>
                <w:spacing w:val="4"/>
                <w:sz w:val="22"/>
                <w:szCs w:val="22"/>
              </w:rPr>
              <w:t>条款号</w:t>
            </w:r>
          </w:p>
        </w:tc>
        <w:tc>
          <w:tcPr>
            <w:tcW w:w="5791" w:type="dxa"/>
            <w:vAlign w:val="top"/>
          </w:tcPr>
          <w:p>
            <w:pPr>
              <w:pStyle w:val="36"/>
              <w:spacing w:before="124" w:line="219" w:lineRule="auto"/>
              <w:ind w:left="1933"/>
              <w:rPr>
                <w:sz w:val="22"/>
                <w:szCs w:val="22"/>
              </w:rPr>
            </w:pPr>
            <w:r>
              <w:rPr>
                <w:spacing w:val="-1"/>
                <w:sz w:val="22"/>
                <w:szCs w:val="22"/>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113" w:type="dxa"/>
            <w:vAlign w:val="top"/>
          </w:tcPr>
          <w:p>
            <w:pPr>
              <w:spacing w:line="328" w:lineRule="auto"/>
              <w:rPr>
                <w:rFonts w:ascii="Arial"/>
                <w:sz w:val="21"/>
              </w:rPr>
            </w:pPr>
          </w:p>
          <w:p>
            <w:pPr>
              <w:pStyle w:val="36"/>
              <w:spacing w:before="72" w:line="241" w:lineRule="auto"/>
              <w:ind w:left="494"/>
              <w:rPr>
                <w:sz w:val="22"/>
                <w:szCs w:val="22"/>
              </w:rPr>
            </w:pPr>
            <w:r>
              <w:rPr>
                <w:sz w:val="22"/>
                <w:szCs w:val="22"/>
              </w:rPr>
              <w:t>1</w:t>
            </w:r>
          </w:p>
        </w:tc>
        <w:tc>
          <w:tcPr>
            <w:tcW w:w="1658" w:type="dxa"/>
            <w:vAlign w:val="top"/>
          </w:tcPr>
          <w:p>
            <w:pPr>
              <w:spacing w:line="307" w:lineRule="auto"/>
              <w:rPr>
                <w:rFonts w:ascii="Arial"/>
                <w:sz w:val="21"/>
              </w:rPr>
            </w:pPr>
          </w:p>
          <w:p>
            <w:pPr>
              <w:pStyle w:val="36"/>
              <w:spacing w:before="71" w:line="220" w:lineRule="auto"/>
              <w:ind w:left="381"/>
              <w:rPr>
                <w:sz w:val="22"/>
                <w:szCs w:val="22"/>
              </w:rPr>
            </w:pPr>
            <w:r>
              <w:rPr>
                <w:spacing w:val="-2"/>
                <w:sz w:val="22"/>
                <w:szCs w:val="22"/>
              </w:rPr>
              <w:t>评</w:t>
            </w:r>
            <w:r>
              <w:rPr>
                <w:rFonts w:hint="eastAsia"/>
                <w:spacing w:val="-2"/>
                <w:sz w:val="22"/>
                <w:szCs w:val="22"/>
                <w:lang w:val="en-US" w:eastAsia="zh-CN"/>
              </w:rPr>
              <w:t>审</w:t>
            </w:r>
            <w:r>
              <w:rPr>
                <w:spacing w:val="-2"/>
                <w:sz w:val="22"/>
                <w:szCs w:val="22"/>
              </w:rPr>
              <w:t>方法</w:t>
            </w:r>
          </w:p>
        </w:tc>
        <w:tc>
          <w:tcPr>
            <w:tcW w:w="5791" w:type="dxa"/>
            <w:vAlign w:val="top"/>
          </w:tcPr>
          <w:p>
            <w:pPr>
              <w:pStyle w:val="36"/>
              <w:spacing w:before="228" w:line="239" w:lineRule="auto"/>
              <w:ind w:left="103" w:right="28"/>
              <w:rPr>
                <w:sz w:val="22"/>
                <w:szCs w:val="22"/>
              </w:rPr>
            </w:pPr>
            <w:r>
              <w:rPr>
                <w:spacing w:val="-3"/>
                <w:sz w:val="22"/>
                <w:szCs w:val="22"/>
              </w:rPr>
              <w:t>通过资格审查</w:t>
            </w:r>
            <w:r>
              <w:rPr>
                <w:rFonts w:hint="eastAsia"/>
                <w:spacing w:val="-3"/>
                <w:sz w:val="22"/>
                <w:szCs w:val="22"/>
                <w:lang w:val="en-US" w:eastAsia="zh-CN"/>
              </w:rPr>
              <w:t>经采购领导小组研究确定</w:t>
            </w:r>
            <w:r>
              <w:rPr>
                <w:spacing w:val="-3"/>
                <w:sz w:val="22"/>
                <w:szCs w:val="22"/>
              </w:rPr>
              <w:t>为入围供应商，并签订框架协议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1113" w:type="dxa"/>
            <w:vAlign w:val="top"/>
          </w:tcPr>
          <w:p>
            <w:pPr>
              <w:spacing w:line="264" w:lineRule="auto"/>
              <w:rPr>
                <w:rFonts w:ascii="Arial"/>
                <w:sz w:val="21"/>
              </w:rPr>
            </w:pPr>
          </w:p>
          <w:p>
            <w:pPr>
              <w:spacing w:line="264" w:lineRule="auto"/>
              <w:rPr>
                <w:rFonts w:ascii="Arial"/>
                <w:sz w:val="21"/>
              </w:rPr>
            </w:pPr>
          </w:p>
          <w:p>
            <w:pPr>
              <w:pStyle w:val="36"/>
              <w:spacing w:before="71" w:line="239" w:lineRule="auto"/>
              <w:ind w:left="275"/>
              <w:rPr>
                <w:sz w:val="22"/>
                <w:szCs w:val="22"/>
              </w:rPr>
            </w:pPr>
            <w:r>
              <w:rPr>
                <w:spacing w:val="-2"/>
                <w:sz w:val="22"/>
                <w:szCs w:val="22"/>
              </w:rPr>
              <w:t>2.1.1</w:t>
            </w:r>
          </w:p>
          <w:p>
            <w:pPr>
              <w:pStyle w:val="36"/>
              <w:spacing w:before="125" w:line="239" w:lineRule="auto"/>
              <w:ind w:left="275"/>
              <w:rPr>
                <w:sz w:val="22"/>
                <w:szCs w:val="22"/>
              </w:rPr>
            </w:pPr>
            <w:r>
              <w:rPr>
                <w:spacing w:val="-2"/>
                <w:sz w:val="22"/>
                <w:szCs w:val="22"/>
              </w:rPr>
              <w:t>2.1.3</w:t>
            </w:r>
          </w:p>
        </w:tc>
        <w:tc>
          <w:tcPr>
            <w:tcW w:w="1658" w:type="dxa"/>
            <w:vAlign w:val="top"/>
          </w:tcPr>
          <w:p>
            <w:pPr>
              <w:spacing w:line="253" w:lineRule="auto"/>
              <w:rPr>
                <w:rFonts w:ascii="Arial"/>
                <w:sz w:val="21"/>
              </w:rPr>
            </w:pPr>
          </w:p>
          <w:p>
            <w:pPr>
              <w:spacing w:line="254" w:lineRule="auto"/>
              <w:rPr>
                <w:rFonts w:ascii="Arial"/>
                <w:sz w:val="21"/>
              </w:rPr>
            </w:pPr>
          </w:p>
          <w:p>
            <w:pPr>
              <w:pStyle w:val="36"/>
              <w:spacing w:before="71" w:line="338" w:lineRule="auto"/>
              <w:ind w:left="161" w:right="148"/>
              <w:rPr>
                <w:sz w:val="22"/>
                <w:szCs w:val="22"/>
              </w:rPr>
            </w:pPr>
            <w:r>
              <w:rPr>
                <w:spacing w:val="2"/>
                <w:sz w:val="22"/>
                <w:szCs w:val="22"/>
              </w:rPr>
              <w:t>形式评审与响</w:t>
            </w:r>
            <w:r>
              <w:rPr>
                <w:spacing w:val="-2"/>
                <w:sz w:val="22"/>
                <w:szCs w:val="22"/>
              </w:rPr>
              <w:t>应性评审标准</w:t>
            </w:r>
          </w:p>
        </w:tc>
        <w:tc>
          <w:tcPr>
            <w:tcW w:w="5791" w:type="dxa"/>
            <w:vAlign w:val="top"/>
          </w:tcPr>
          <w:p>
            <w:pPr>
              <w:pStyle w:val="36"/>
              <w:spacing w:before="11" w:line="231" w:lineRule="auto"/>
              <w:ind w:left="0" w:right="14" w:firstLine="100"/>
              <w:rPr>
                <w:sz w:val="22"/>
                <w:szCs w:val="22"/>
              </w:rPr>
            </w:pPr>
            <w:r>
              <w:rPr>
                <w:spacing w:val="-2"/>
                <w:sz w:val="22"/>
                <w:szCs w:val="22"/>
              </w:rPr>
              <w:t>(1)响应文件按照征集文件规定的格式、内容填写，字迹清</w:t>
            </w:r>
            <w:r>
              <w:rPr>
                <w:spacing w:val="5"/>
                <w:sz w:val="22"/>
                <w:szCs w:val="22"/>
              </w:rPr>
              <w:t xml:space="preserve"> </w:t>
            </w:r>
            <w:r>
              <w:rPr>
                <w:spacing w:val="25"/>
                <w:sz w:val="22"/>
                <w:szCs w:val="22"/>
              </w:rPr>
              <w:t>晰可辨</w:t>
            </w:r>
            <w:r>
              <w:rPr>
                <w:spacing w:val="-50"/>
                <w:sz w:val="22"/>
                <w:szCs w:val="22"/>
              </w:rPr>
              <w:t xml:space="preserve"> </w:t>
            </w:r>
            <w:r>
              <w:rPr>
                <w:spacing w:val="25"/>
                <w:sz w:val="22"/>
                <w:szCs w:val="22"/>
              </w:rPr>
              <w:t>；</w:t>
            </w:r>
          </w:p>
          <w:p>
            <w:pPr>
              <w:pStyle w:val="36"/>
              <w:spacing w:before="7" w:line="227" w:lineRule="auto"/>
              <w:ind w:left="0" w:right="14" w:firstLine="80"/>
              <w:rPr>
                <w:sz w:val="22"/>
                <w:szCs w:val="22"/>
              </w:rPr>
            </w:pPr>
            <w:r>
              <w:rPr>
                <w:spacing w:val="-2"/>
                <w:sz w:val="22"/>
                <w:szCs w:val="22"/>
              </w:rPr>
              <w:t>(2)响应文件上法定代表人或其委托代理人的签字、供应商</w:t>
            </w:r>
            <w:r>
              <w:rPr>
                <w:spacing w:val="5"/>
                <w:sz w:val="22"/>
                <w:szCs w:val="22"/>
              </w:rPr>
              <w:t xml:space="preserve"> </w:t>
            </w:r>
            <w:r>
              <w:rPr>
                <w:spacing w:val="6"/>
                <w:sz w:val="22"/>
                <w:szCs w:val="22"/>
              </w:rPr>
              <w:t>的单位章盖章齐全，符合征集文件规定；</w:t>
            </w:r>
          </w:p>
          <w:p>
            <w:pPr>
              <w:pStyle w:val="36"/>
              <w:spacing w:before="10" w:line="219" w:lineRule="auto"/>
              <w:ind w:left="0"/>
              <w:rPr>
                <w:sz w:val="22"/>
                <w:szCs w:val="22"/>
              </w:rPr>
            </w:pPr>
            <w:r>
              <w:rPr>
                <w:spacing w:val="4"/>
                <w:sz w:val="22"/>
                <w:szCs w:val="22"/>
              </w:rPr>
              <w:t>(3)响应文件对征集文件的实质性要求和条件作出响应；</w:t>
            </w:r>
          </w:p>
          <w:p>
            <w:pPr>
              <w:pStyle w:val="36"/>
              <w:spacing w:before="7" w:line="213" w:lineRule="auto"/>
              <w:ind w:left="0" w:right="63" w:firstLine="100"/>
              <w:rPr>
                <w:sz w:val="22"/>
                <w:szCs w:val="22"/>
              </w:rPr>
            </w:pPr>
            <w:r>
              <w:rPr>
                <w:sz w:val="22"/>
                <w:szCs w:val="22"/>
              </w:rPr>
              <w:t>(4)响应文件密封符合征集文件第二章供应商须知第4.1.2</w:t>
            </w:r>
            <w:r>
              <w:rPr>
                <w:spacing w:val="12"/>
                <w:sz w:val="22"/>
                <w:szCs w:val="22"/>
              </w:rPr>
              <w:t xml:space="preserve"> </w:t>
            </w:r>
            <w:r>
              <w:rPr>
                <w:sz w:val="22"/>
                <w:szCs w:val="22"/>
              </w:rPr>
              <w:t>项规定且文件数量符合第二章供应商须知第3.5.4项规定。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9" w:hRule="atLeast"/>
        </w:trPr>
        <w:tc>
          <w:tcPr>
            <w:tcW w:w="111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36"/>
              <w:spacing w:before="71" w:line="239" w:lineRule="auto"/>
              <w:ind w:left="275"/>
              <w:rPr>
                <w:sz w:val="22"/>
                <w:szCs w:val="22"/>
              </w:rPr>
            </w:pPr>
            <w:r>
              <w:rPr>
                <w:spacing w:val="-2"/>
                <w:sz w:val="22"/>
                <w:szCs w:val="22"/>
              </w:rPr>
              <w:t>2.1.2</w:t>
            </w:r>
          </w:p>
        </w:tc>
        <w:tc>
          <w:tcPr>
            <w:tcW w:w="1658"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36"/>
              <w:spacing w:before="72" w:line="219" w:lineRule="auto"/>
              <w:ind w:left="161"/>
              <w:rPr>
                <w:sz w:val="22"/>
                <w:szCs w:val="22"/>
              </w:rPr>
            </w:pPr>
            <w:r>
              <w:rPr>
                <w:spacing w:val="1"/>
                <w:sz w:val="22"/>
                <w:szCs w:val="22"/>
              </w:rPr>
              <w:t>资格评审标准</w:t>
            </w:r>
          </w:p>
        </w:tc>
        <w:tc>
          <w:tcPr>
            <w:tcW w:w="5791" w:type="dxa"/>
            <w:vAlign w:val="top"/>
          </w:tcPr>
          <w:p>
            <w:pPr>
              <w:pStyle w:val="36"/>
              <w:spacing w:before="31" w:line="225" w:lineRule="auto"/>
              <w:ind w:left="93" w:right="27" w:firstLine="110"/>
              <w:rPr>
                <w:sz w:val="22"/>
                <w:szCs w:val="22"/>
              </w:rPr>
            </w:pPr>
            <w:r>
              <w:rPr>
                <w:sz w:val="22"/>
                <w:szCs w:val="22"/>
              </w:rPr>
              <w:t>(1)供应商具备有效的营业执照、和组织机构代码证(提供</w:t>
            </w:r>
            <w:r>
              <w:rPr>
                <w:spacing w:val="6"/>
                <w:sz w:val="22"/>
                <w:szCs w:val="22"/>
              </w:rPr>
              <w:t xml:space="preserve"> </w:t>
            </w:r>
            <w:r>
              <w:rPr>
                <w:spacing w:val="-3"/>
                <w:sz w:val="22"/>
                <w:szCs w:val="22"/>
              </w:rPr>
              <w:t>营业执照副本、组织机构代码证副本、税务登记证副本或三</w:t>
            </w:r>
            <w:r>
              <w:rPr>
                <w:spacing w:val="15"/>
                <w:sz w:val="22"/>
                <w:szCs w:val="22"/>
              </w:rPr>
              <w:t xml:space="preserve"> </w:t>
            </w:r>
            <w:r>
              <w:rPr>
                <w:spacing w:val="-3"/>
                <w:sz w:val="22"/>
                <w:szCs w:val="22"/>
              </w:rPr>
              <w:t>证合一的营业执照或事业单位法人证书等有效证件复印件并</w:t>
            </w:r>
            <w:r>
              <w:rPr>
                <w:spacing w:val="16"/>
                <w:sz w:val="22"/>
                <w:szCs w:val="22"/>
              </w:rPr>
              <w:t xml:space="preserve"> </w:t>
            </w:r>
            <w:r>
              <w:rPr>
                <w:spacing w:val="11"/>
                <w:sz w:val="22"/>
                <w:szCs w:val="22"/>
              </w:rPr>
              <w:t>加盖公章)</w:t>
            </w:r>
          </w:p>
          <w:p>
            <w:pPr>
              <w:pStyle w:val="36"/>
              <w:spacing w:before="19" w:line="219" w:lineRule="auto"/>
              <w:jc w:val="right"/>
              <w:rPr>
                <w:sz w:val="22"/>
                <w:szCs w:val="22"/>
              </w:rPr>
            </w:pPr>
            <w:r>
              <w:rPr>
                <w:spacing w:val="-1"/>
                <w:sz w:val="22"/>
                <w:szCs w:val="22"/>
              </w:rPr>
              <w:t>(2)供应商具有依法缴纳税收和社会保障资</w:t>
            </w:r>
            <w:r>
              <w:rPr>
                <w:spacing w:val="-2"/>
                <w:sz w:val="22"/>
                <w:szCs w:val="22"/>
              </w:rPr>
              <w:t>金的良好记录。</w:t>
            </w:r>
          </w:p>
          <w:p>
            <w:pPr>
              <w:pStyle w:val="36"/>
              <w:spacing w:before="19" w:line="218" w:lineRule="auto"/>
              <w:ind w:left="213"/>
              <w:rPr>
                <w:sz w:val="22"/>
                <w:szCs w:val="22"/>
              </w:rPr>
            </w:pPr>
            <w:r>
              <w:rPr>
                <w:sz w:val="22"/>
                <w:szCs w:val="22"/>
              </w:rPr>
              <w:t>(3)供应商具有良好的商业信誉和健全的财务会计制</w:t>
            </w:r>
            <w:r>
              <w:rPr>
                <w:spacing w:val="-1"/>
                <w:sz w:val="22"/>
                <w:szCs w:val="22"/>
              </w:rPr>
              <w:t>度。</w:t>
            </w:r>
          </w:p>
          <w:p>
            <w:pPr>
              <w:pStyle w:val="36"/>
              <w:spacing w:line="218" w:lineRule="auto"/>
              <w:ind w:left="203"/>
              <w:rPr>
                <w:sz w:val="22"/>
                <w:szCs w:val="22"/>
              </w:rPr>
            </w:pPr>
            <w:r>
              <w:rPr>
                <w:sz w:val="22"/>
                <w:szCs w:val="22"/>
              </w:rPr>
              <w:t>(4)供应商具备履行合同所必需的设备和专业技术能</w:t>
            </w:r>
            <w:r>
              <w:rPr>
                <w:spacing w:val="-1"/>
                <w:sz w:val="22"/>
                <w:szCs w:val="22"/>
              </w:rPr>
              <w:t>力。</w:t>
            </w:r>
          </w:p>
          <w:p>
            <w:pPr>
              <w:pStyle w:val="36"/>
              <w:spacing w:before="19" w:line="216" w:lineRule="auto"/>
              <w:ind w:left="103" w:right="67" w:firstLine="100"/>
              <w:rPr>
                <w:sz w:val="22"/>
                <w:szCs w:val="22"/>
              </w:rPr>
            </w:pPr>
            <w:r>
              <w:rPr>
                <w:sz w:val="22"/>
                <w:szCs w:val="22"/>
              </w:rPr>
              <w:t>(5)供应商参加采购活动前三年内(注册成立时间不足三年</w:t>
            </w:r>
            <w:r>
              <w:rPr>
                <w:spacing w:val="8"/>
                <w:sz w:val="22"/>
                <w:szCs w:val="22"/>
              </w:rPr>
              <w:t xml:space="preserve"> </w:t>
            </w:r>
            <w:r>
              <w:rPr>
                <w:sz w:val="22"/>
                <w:szCs w:val="22"/>
              </w:rPr>
              <w:t>的，从注册时间起算),在经营活动中无重大违法记录</w:t>
            </w:r>
            <w:r>
              <w:rPr>
                <w:spacing w:val="-1"/>
                <w:sz w:val="22"/>
                <w:szCs w:val="22"/>
              </w:rPr>
              <w:t>的。</w:t>
            </w:r>
          </w:p>
          <w:p>
            <w:pPr>
              <w:pStyle w:val="36"/>
              <w:spacing w:before="16" w:line="232" w:lineRule="auto"/>
              <w:ind w:left="93" w:firstLine="109"/>
              <w:rPr>
                <w:sz w:val="22"/>
                <w:szCs w:val="22"/>
              </w:rPr>
            </w:pPr>
            <w:r>
              <w:rPr>
                <w:spacing w:val="-1"/>
                <w:sz w:val="22"/>
                <w:szCs w:val="22"/>
              </w:rPr>
              <w:t>(6)供应商在“信用中国”网站(</w:t>
            </w:r>
            <w:r>
              <w:fldChar w:fldCharType="begin"/>
            </w:r>
            <w:r>
              <w:instrText xml:space="preserve"> HYPERLINK "https://www.creditchina.gov.cn)" </w:instrText>
            </w:r>
            <w:r>
              <w:fldChar w:fldCharType="separate"/>
            </w:r>
            <w:r>
              <w:rPr>
                <w:spacing w:val="-1"/>
                <w:sz w:val="22"/>
                <w:szCs w:val="22"/>
              </w:rPr>
              <w:t>www.creditchina.gov.cn)</w:t>
            </w:r>
            <w:r>
              <w:rPr>
                <w:spacing w:val="-1"/>
                <w:sz w:val="22"/>
                <w:szCs w:val="22"/>
              </w:rPr>
              <w:fldChar w:fldCharType="end"/>
            </w:r>
            <w:r>
              <w:rPr>
                <w:spacing w:val="5"/>
                <w:sz w:val="22"/>
                <w:szCs w:val="22"/>
              </w:rPr>
              <w:t xml:space="preserve"> </w:t>
            </w:r>
            <w:r>
              <w:rPr>
                <w:spacing w:val="-3"/>
                <w:sz w:val="22"/>
                <w:szCs w:val="22"/>
              </w:rPr>
              <w:t>未被列入重大税收违法失信主体、政府采购严重违法失信行</w:t>
            </w:r>
            <w:r>
              <w:rPr>
                <w:spacing w:val="7"/>
                <w:sz w:val="22"/>
                <w:szCs w:val="22"/>
              </w:rPr>
              <w:t xml:space="preserve"> </w:t>
            </w:r>
            <w:r>
              <w:rPr>
                <w:spacing w:val="-13"/>
                <w:sz w:val="22"/>
                <w:szCs w:val="22"/>
              </w:rPr>
              <w:t>为</w:t>
            </w:r>
            <w:r>
              <w:rPr>
                <w:spacing w:val="-9"/>
                <w:sz w:val="22"/>
                <w:szCs w:val="22"/>
              </w:rPr>
              <w:t xml:space="preserve"> </w:t>
            </w:r>
            <w:r>
              <w:rPr>
                <w:spacing w:val="-13"/>
                <w:sz w:val="22"/>
                <w:szCs w:val="22"/>
              </w:rPr>
              <w:t>记 录</w:t>
            </w:r>
            <w:r>
              <w:rPr>
                <w:spacing w:val="-21"/>
                <w:sz w:val="22"/>
                <w:szCs w:val="22"/>
              </w:rPr>
              <w:t xml:space="preserve"> </w:t>
            </w:r>
            <w:r>
              <w:rPr>
                <w:spacing w:val="-13"/>
                <w:sz w:val="22"/>
                <w:szCs w:val="22"/>
              </w:rPr>
              <w:t>名</w:t>
            </w:r>
            <w:r>
              <w:rPr>
                <w:spacing w:val="-22"/>
                <w:sz w:val="22"/>
                <w:szCs w:val="22"/>
              </w:rPr>
              <w:t xml:space="preserve"> </w:t>
            </w:r>
            <w:r>
              <w:rPr>
                <w:spacing w:val="-13"/>
                <w:sz w:val="22"/>
                <w:szCs w:val="22"/>
              </w:rPr>
              <w:t>单 ，</w:t>
            </w:r>
            <w:r>
              <w:rPr>
                <w:spacing w:val="-24"/>
                <w:sz w:val="22"/>
                <w:szCs w:val="22"/>
              </w:rPr>
              <w:t xml:space="preserve"> </w:t>
            </w:r>
            <w:r>
              <w:rPr>
                <w:spacing w:val="-13"/>
                <w:sz w:val="22"/>
                <w:szCs w:val="22"/>
              </w:rPr>
              <w:t>在</w:t>
            </w:r>
            <w:r>
              <w:rPr>
                <w:spacing w:val="-33"/>
                <w:sz w:val="22"/>
                <w:szCs w:val="22"/>
              </w:rPr>
              <w:t xml:space="preserve"> </w:t>
            </w:r>
            <w:r>
              <w:rPr>
                <w:spacing w:val="-13"/>
                <w:sz w:val="22"/>
                <w:szCs w:val="22"/>
              </w:rPr>
              <w:t>“ 中 国 执</w:t>
            </w:r>
            <w:r>
              <w:rPr>
                <w:spacing w:val="-20"/>
                <w:sz w:val="22"/>
                <w:szCs w:val="22"/>
              </w:rPr>
              <w:t xml:space="preserve"> </w:t>
            </w:r>
            <w:r>
              <w:rPr>
                <w:spacing w:val="-13"/>
                <w:sz w:val="22"/>
                <w:szCs w:val="22"/>
              </w:rPr>
              <w:t>行</w:t>
            </w:r>
            <w:r>
              <w:rPr>
                <w:spacing w:val="-23"/>
                <w:sz w:val="22"/>
                <w:szCs w:val="22"/>
              </w:rPr>
              <w:t xml:space="preserve"> </w:t>
            </w:r>
            <w:r>
              <w:rPr>
                <w:spacing w:val="-13"/>
                <w:sz w:val="22"/>
                <w:szCs w:val="22"/>
              </w:rPr>
              <w:t>信</w:t>
            </w:r>
            <w:r>
              <w:rPr>
                <w:spacing w:val="-15"/>
                <w:sz w:val="22"/>
                <w:szCs w:val="22"/>
              </w:rPr>
              <w:t xml:space="preserve"> </w:t>
            </w:r>
            <w:r>
              <w:rPr>
                <w:spacing w:val="-13"/>
                <w:sz w:val="22"/>
                <w:szCs w:val="22"/>
              </w:rPr>
              <w:t>息</w:t>
            </w:r>
            <w:r>
              <w:rPr>
                <w:spacing w:val="-16"/>
                <w:sz w:val="22"/>
                <w:szCs w:val="22"/>
              </w:rPr>
              <w:t xml:space="preserve"> </w:t>
            </w:r>
            <w:r>
              <w:rPr>
                <w:spacing w:val="-13"/>
                <w:sz w:val="22"/>
                <w:szCs w:val="22"/>
              </w:rPr>
              <w:t>公</w:t>
            </w:r>
            <w:r>
              <w:rPr>
                <w:spacing w:val="-23"/>
                <w:sz w:val="22"/>
                <w:szCs w:val="22"/>
              </w:rPr>
              <w:t xml:space="preserve"> </w:t>
            </w:r>
            <w:r>
              <w:rPr>
                <w:spacing w:val="-13"/>
                <w:sz w:val="22"/>
                <w:szCs w:val="22"/>
              </w:rPr>
              <w:t>开 ”</w:t>
            </w:r>
            <w:r>
              <w:rPr>
                <w:spacing w:val="-36"/>
                <w:sz w:val="22"/>
                <w:szCs w:val="22"/>
              </w:rPr>
              <w:t xml:space="preserve"> </w:t>
            </w:r>
            <w:r>
              <w:rPr>
                <w:spacing w:val="-13"/>
                <w:sz w:val="22"/>
                <w:szCs w:val="22"/>
              </w:rPr>
              <w:t>网</w:t>
            </w:r>
            <w:r>
              <w:rPr>
                <w:spacing w:val="-23"/>
                <w:sz w:val="22"/>
                <w:szCs w:val="22"/>
              </w:rPr>
              <w:t xml:space="preserve"> </w:t>
            </w:r>
            <w:r>
              <w:rPr>
                <w:spacing w:val="-13"/>
                <w:sz w:val="22"/>
                <w:szCs w:val="22"/>
              </w:rPr>
              <w:t>站</w:t>
            </w:r>
            <w:r>
              <w:rPr>
                <w:sz w:val="22"/>
                <w:szCs w:val="22"/>
              </w:rPr>
              <w:t xml:space="preserve">  </w:t>
            </w:r>
            <w:r>
              <w:rPr>
                <w:spacing w:val="2"/>
                <w:sz w:val="22"/>
                <w:szCs w:val="22"/>
              </w:rPr>
              <w:t>(</w:t>
            </w:r>
            <w:r>
              <w:fldChar w:fldCharType="begin"/>
            </w:r>
            <w:r>
              <w:instrText xml:space="preserve"> HYPERLINK "http://zxgk.court.gov.cn/shixin" </w:instrText>
            </w:r>
            <w:r>
              <w:fldChar w:fldCharType="separate"/>
            </w:r>
            <w:r>
              <w:rPr>
                <w:sz w:val="22"/>
                <w:szCs w:val="22"/>
              </w:rPr>
              <w:t>http</w:t>
            </w:r>
            <w:r>
              <w:rPr>
                <w:spacing w:val="2"/>
                <w:sz w:val="22"/>
                <w:szCs w:val="22"/>
              </w:rPr>
              <w:t>://</w:t>
            </w:r>
            <w:r>
              <w:rPr>
                <w:sz w:val="22"/>
                <w:szCs w:val="22"/>
              </w:rPr>
              <w:t>zxgk</w:t>
            </w:r>
            <w:r>
              <w:rPr>
                <w:spacing w:val="2"/>
                <w:sz w:val="22"/>
                <w:szCs w:val="22"/>
              </w:rPr>
              <w:t>.</w:t>
            </w:r>
            <w:r>
              <w:rPr>
                <w:sz w:val="22"/>
                <w:szCs w:val="22"/>
              </w:rPr>
              <w:t>court</w:t>
            </w:r>
            <w:r>
              <w:rPr>
                <w:spacing w:val="2"/>
                <w:sz w:val="22"/>
                <w:szCs w:val="22"/>
              </w:rPr>
              <w:t>.</w:t>
            </w:r>
            <w:r>
              <w:rPr>
                <w:sz w:val="22"/>
                <w:szCs w:val="22"/>
              </w:rPr>
              <w:t>gov</w:t>
            </w:r>
            <w:r>
              <w:rPr>
                <w:spacing w:val="2"/>
                <w:sz w:val="22"/>
                <w:szCs w:val="22"/>
              </w:rPr>
              <w:t>.</w:t>
            </w:r>
            <w:r>
              <w:rPr>
                <w:sz w:val="22"/>
                <w:szCs w:val="22"/>
              </w:rPr>
              <w:t>cn</w:t>
            </w:r>
            <w:r>
              <w:rPr>
                <w:spacing w:val="2"/>
                <w:sz w:val="22"/>
                <w:szCs w:val="22"/>
              </w:rPr>
              <w:t>/</w:t>
            </w:r>
            <w:r>
              <w:rPr>
                <w:sz w:val="22"/>
                <w:szCs w:val="22"/>
              </w:rPr>
              <w:t>shixin</w:t>
            </w:r>
            <w:r>
              <w:rPr>
                <w:sz w:val="22"/>
                <w:szCs w:val="22"/>
              </w:rPr>
              <w:fldChar w:fldCharType="end"/>
            </w:r>
            <w:r>
              <w:rPr>
                <w:spacing w:val="2"/>
                <w:sz w:val="22"/>
                <w:szCs w:val="22"/>
              </w:rPr>
              <w:t>)未被列入“失信被执</w:t>
            </w:r>
            <w:r>
              <w:rPr>
                <w:spacing w:val="15"/>
                <w:sz w:val="22"/>
                <w:szCs w:val="22"/>
              </w:rPr>
              <w:t xml:space="preserve"> </w:t>
            </w:r>
            <w:r>
              <w:rPr>
                <w:sz w:val="22"/>
                <w:szCs w:val="22"/>
              </w:rPr>
              <w:t>行人”,在“中国政府采购网”(</w:t>
            </w:r>
            <w:r>
              <w:fldChar w:fldCharType="begin"/>
            </w:r>
            <w:r>
              <w:instrText xml:space="preserve"> HYPERLINK "https://www.ccgp.gov.cn" </w:instrText>
            </w:r>
            <w:r>
              <w:fldChar w:fldCharType="separate"/>
            </w:r>
            <w:r>
              <w:rPr>
                <w:sz w:val="22"/>
                <w:szCs w:val="22"/>
              </w:rPr>
              <w:t>www.ccgp.gov.cn</w:t>
            </w:r>
            <w:r>
              <w:rPr>
                <w:sz w:val="22"/>
                <w:szCs w:val="22"/>
              </w:rPr>
              <w:fldChar w:fldCharType="end"/>
            </w:r>
            <w:r>
              <w:rPr>
                <w:sz w:val="22"/>
                <w:szCs w:val="22"/>
              </w:rPr>
              <w:t>)未被列</w:t>
            </w:r>
            <w:r>
              <w:rPr>
                <w:spacing w:val="3"/>
                <w:sz w:val="22"/>
                <w:szCs w:val="22"/>
              </w:rPr>
              <w:t xml:space="preserve">  </w:t>
            </w:r>
            <w:r>
              <w:rPr>
                <w:spacing w:val="1"/>
                <w:sz w:val="22"/>
                <w:szCs w:val="22"/>
              </w:rPr>
              <w:t>入政府采购严重违法失信行为记录名单。</w:t>
            </w:r>
          </w:p>
          <w:p>
            <w:pPr>
              <w:pStyle w:val="36"/>
              <w:spacing w:before="10" w:line="189" w:lineRule="auto"/>
              <w:ind w:left="123"/>
              <w:rPr>
                <w:sz w:val="22"/>
                <w:szCs w:val="22"/>
              </w:rPr>
            </w:pPr>
          </w:p>
        </w:tc>
      </w:tr>
    </w:tbl>
    <w:p>
      <w:pPr>
        <w:spacing w:before="32" w:line="220" w:lineRule="auto"/>
        <w:ind w:left="128"/>
        <w:rPr>
          <w:rFonts w:ascii="宋体" w:hAnsi="宋体" w:eastAsia="宋体" w:cs="宋体"/>
          <w:sz w:val="24"/>
          <w:szCs w:val="24"/>
        </w:rPr>
      </w:pPr>
      <w:r>
        <w:rPr>
          <w:rFonts w:ascii="宋体" w:hAnsi="宋体" w:eastAsia="宋体" w:cs="宋体"/>
          <w:b/>
          <w:bCs/>
          <w:spacing w:val="-3"/>
          <w:sz w:val="24"/>
          <w:szCs w:val="24"/>
        </w:rPr>
        <w:t>1、评审方法</w:t>
      </w:r>
    </w:p>
    <w:p>
      <w:pPr>
        <w:spacing w:before="174" w:line="220" w:lineRule="auto"/>
        <w:ind w:left="108"/>
        <w:rPr>
          <w:rFonts w:ascii="宋体" w:hAnsi="宋体" w:eastAsia="宋体" w:cs="宋体"/>
          <w:sz w:val="24"/>
          <w:szCs w:val="24"/>
        </w:rPr>
      </w:pPr>
      <w:r>
        <w:rPr>
          <w:rFonts w:ascii="宋体" w:hAnsi="宋体" w:eastAsia="宋体" w:cs="宋体"/>
          <w:b/>
          <w:bCs/>
          <w:spacing w:val="-9"/>
          <w:sz w:val="24"/>
          <w:szCs w:val="24"/>
        </w:rPr>
        <w:t>2、评审标准</w:t>
      </w:r>
    </w:p>
    <w:p>
      <w:pPr>
        <w:spacing w:before="176" w:line="219" w:lineRule="auto"/>
        <w:ind w:left="104"/>
        <w:rPr>
          <w:rFonts w:ascii="宋体" w:hAnsi="宋体" w:eastAsia="宋体" w:cs="宋体"/>
          <w:sz w:val="24"/>
          <w:szCs w:val="24"/>
        </w:rPr>
      </w:pPr>
      <w:r>
        <w:rPr>
          <w:rFonts w:ascii="宋体" w:hAnsi="宋体" w:eastAsia="宋体" w:cs="宋体"/>
          <w:spacing w:val="-2"/>
          <w:sz w:val="24"/>
          <w:szCs w:val="24"/>
        </w:rPr>
        <w:t>2.1 初步评审标准</w:t>
      </w:r>
    </w:p>
    <w:p>
      <w:pPr>
        <w:spacing w:before="184" w:line="219" w:lineRule="auto"/>
        <w:ind w:left="574"/>
        <w:rPr>
          <w:rFonts w:ascii="宋体" w:hAnsi="宋体" w:eastAsia="宋体" w:cs="宋体"/>
          <w:sz w:val="24"/>
          <w:szCs w:val="24"/>
        </w:rPr>
      </w:pPr>
      <w:r>
        <w:rPr>
          <w:rFonts w:ascii="宋体" w:hAnsi="宋体" w:eastAsia="宋体" w:cs="宋体"/>
          <w:spacing w:val="-3"/>
          <w:sz w:val="24"/>
          <w:szCs w:val="24"/>
        </w:rPr>
        <w:t>2.1.1  形式评审标准：见评审办法前附表。</w:t>
      </w:r>
    </w:p>
    <w:p>
      <w:pPr>
        <w:spacing w:before="195" w:line="219" w:lineRule="auto"/>
        <w:ind w:left="574"/>
        <w:rPr>
          <w:rFonts w:ascii="宋体" w:hAnsi="宋体" w:eastAsia="宋体" w:cs="宋体"/>
          <w:sz w:val="24"/>
          <w:szCs w:val="24"/>
        </w:rPr>
      </w:pPr>
      <w:r>
        <w:rPr>
          <w:rFonts w:ascii="宋体" w:hAnsi="宋体" w:eastAsia="宋体" w:cs="宋体"/>
          <w:spacing w:val="-2"/>
          <w:sz w:val="24"/>
          <w:szCs w:val="24"/>
        </w:rPr>
        <w:t>2.1.2  资格评审标准：见评审办法前附表。</w:t>
      </w:r>
    </w:p>
    <w:p>
      <w:pPr>
        <w:spacing w:before="186" w:line="219" w:lineRule="auto"/>
        <w:ind w:left="574"/>
        <w:rPr>
          <w:rFonts w:ascii="宋体" w:hAnsi="宋体" w:eastAsia="宋体" w:cs="宋体"/>
          <w:sz w:val="24"/>
          <w:szCs w:val="24"/>
        </w:rPr>
      </w:pPr>
      <w:r>
        <w:rPr>
          <w:rFonts w:ascii="宋体" w:hAnsi="宋体" w:eastAsia="宋体" w:cs="宋体"/>
          <w:spacing w:val="-3"/>
          <w:sz w:val="24"/>
          <w:szCs w:val="24"/>
        </w:rPr>
        <w:t>2.1.3  响应性评审标准：见评审办法前附表。</w:t>
      </w:r>
    </w:p>
    <w:p>
      <w:pPr>
        <w:spacing w:before="184" w:line="220" w:lineRule="auto"/>
        <w:ind w:left="108"/>
        <w:rPr>
          <w:rFonts w:ascii="宋体" w:hAnsi="宋体" w:eastAsia="宋体" w:cs="宋体"/>
          <w:sz w:val="24"/>
          <w:szCs w:val="24"/>
        </w:rPr>
      </w:pPr>
      <w:r>
        <w:rPr>
          <w:rFonts w:ascii="宋体" w:hAnsi="宋体" w:eastAsia="宋体" w:cs="宋体"/>
          <w:b/>
          <w:bCs/>
          <w:spacing w:val="-7"/>
          <w:sz w:val="24"/>
          <w:szCs w:val="24"/>
        </w:rPr>
        <w:t>3、评审程序</w:t>
      </w:r>
    </w:p>
    <w:p>
      <w:pPr>
        <w:spacing w:before="177" w:line="219" w:lineRule="auto"/>
        <w:ind w:left="104"/>
        <w:rPr>
          <w:rFonts w:ascii="宋体" w:hAnsi="宋体" w:eastAsia="宋体" w:cs="宋体"/>
          <w:sz w:val="24"/>
          <w:szCs w:val="24"/>
        </w:rPr>
      </w:pPr>
      <w:r>
        <w:rPr>
          <w:rFonts w:ascii="宋体" w:hAnsi="宋体" w:eastAsia="宋体" w:cs="宋体"/>
          <w:spacing w:val="-3"/>
          <w:sz w:val="24"/>
          <w:szCs w:val="24"/>
        </w:rPr>
        <w:t>3.1 初步评审</w:t>
      </w:r>
    </w:p>
    <w:p>
      <w:pPr>
        <w:rPr>
          <w:rFonts w:hint="eastAsia"/>
          <w:lang w:val="en-US" w:eastAsia="zh-CN"/>
        </w:rPr>
        <w:sectPr>
          <w:pgSz w:w="12070" w:h="16960"/>
          <w:pgMar w:top="1441" w:right="1810" w:bottom="2142" w:left="1760" w:header="0" w:footer="1916" w:gutter="0"/>
          <w:pgNumType w:fmt="decimal"/>
          <w:cols w:space="720" w:num="1"/>
        </w:sectPr>
      </w:pPr>
    </w:p>
    <w:p>
      <w:pPr>
        <w:rPr>
          <w:rFonts w:hint="eastAsia"/>
          <w:lang w:val="en-US" w:eastAsia="zh-CN"/>
        </w:rPr>
      </w:pPr>
    </w:p>
    <w:p>
      <w:pPr>
        <w:spacing w:before="75" w:line="380" w:lineRule="auto"/>
        <w:ind w:right="39" w:firstLine="480"/>
        <w:jc w:val="left"/>
        <w:rPr>
          <w:rFonts w:ascii="宋体" w:hAnsi="宋体" w:eastAsia="宋体" w:cs="宋体"/>
          <w:sz w:val="24"/>
          <w:szCs w:val="24"/>
        </w:rPr>
      </w:pPr>
      <w:r>
        <w:rPr>
          <w:rFonts w:hint="eastAsia" w:ascii="宋体" w:hAnsi="宋体" w:eastAsia="宋体" w:cs="宋体"/>
          <w:spacing w:val="13"/>
          <w:sz w:val="24"/>
          <w:szCs w:val="24"/>
          <w:lang w:val="en-US" w:eastAsia="zh-CN"/>
        </w:rPr>
        <w:t>采购领导</w:t>
      </w:r>
      <w:r>
        <w:rPr>
          <w:rFonts w:ascii="宋体" w:hAnsi="宋体" w:eastAsia="宋体" w:cs="宋体"/>
          <w:spacing w:val="13"/>
          <w:sz w:val="24"/>
          <w:szCs w:val="24"/>
        </w:rPr>
        <w:t>小组可以要求供应商提交第二章供应商须知第3.4.1项</w:t>
      </w:r>
      <w:r>
        <w:rPr>
          <w:rFonts w:ascii="宋体" w:hAnsi="宋体" w:eastAsia="宋体" w:cs="宋体"/>
          <w:spacing w:val="12"/>
          <w:sz w:val="24"/>
          <w:szCs w:val="24"/>
        </w:rPr>
        <w:t>至第3.4.5项规定</w:t>
      </w:r>
      <w:r>
        <w:rPr>
          <w:rFonts w:ascii="宋体" w:hAnsi="宋体" w:eastAsia="宋体" w:cs="宋体"/>
          <w:spacing w:val="9"/>
          <w:sz w:val="24"/>
          <w:szCs w:val="24"/>
        </w:rPr>
        <w:t>的有关证明和证件的原件，以便核验。有一项不符合评审标准的，其响应无效。</w:t>
      </w:r>
    </w:p>
    <w:p>
      <w:pPr>
        <w:spacing w:before="1" w:line="218" w:lineRule="auto"/>
        <w:ind w:left="3"/>
        <w:rPr>
          <w:rFonts w:ascii="宋体" w:hAnsi="宋体" w:eastAsia="宋体" w:cs="宋体"/>
          <w:sz w:val="24"/>
          <w:szCs w:val="24"/>
        </w:rPr>
      </w:pPr>
      <w:r>
        <w:rPr>
          <w:rFonts w:ascii="宋体" w:hAnsi="宋体" w:eastAsia="宋体" w:cs="宋体"/>
          <w:b/>
          <w:bCs/>
          <w:spacing w:val="9"/>
          <w:sz w:val="24"/>
          <w:szCs w:val="24"/>
        </w:rPr>
        <w:t>4、否定供应商响应的情形</w:t>
      </w:r>
    </w:p>
    <w:p>
      <w:pPr>
        <w:spacing w:before="181" w:line="326" w:lineRule="auto"/>
        <w:ind w:right="36" w:firstLine="480"/>
        <w:rPr>
          <w:rFonts w:ascii="宋体" w:hAnsi="宋体" w:eastAsia="宋体" w:cs="宋体"/>
          <w:sz w:val="24"/>
          <w:szCs w:val="24"/>
        </w:rPr>
      </w:pPr>
      <w:r>
        <w:rPr>
          <w:rFonts w:ascii="宋体" w:hAnsi="宋体" w:eastAsia="宋体" w:cs="宋体"/>
          <w:spacing w:val="9"/>
          <w:sz w:val="24"/>
          <w:szCs w:val="24"/>
        </w:rPr>
        <w:t>4.1  在评审过程中，</w:t>
      </w:r>
      <w:r>
        <w:rPr>
          <w:rFonts w:hint="eastAsia" w:ascii="宋体" w:hAnsi="宋体" w:eastAsia="宋体" w:cs="宋体"/>
          <w:spacing w:val="9"/>
          <w:sz w:val="24"/>
          <w:szCs w:val="24"/>
          <w:lang w:val="en-US" w:eastAsia="zh-CN"/>
        </w:rPr>
        <w:t>采购领导</w:t>
      </w:r>
      <w:r>
        <w:rPr>
          <w:rFonts w:ascii="宋体" w:hAnsi="宋体" w:eastAsia="宋体" w:cs="宋体"/>
          <w:spacing w:val="9"/>
          <w:sz w:val="24"/>
          <w:szCs w:val="24"/>
        </w:rPr>
        <w:t>小组应查证供应商的资质、业绩、机械设备。若查</w:t>
      </w:r>
      <w:r>
        <w:rPr>
          <w:rFonts w:ascii="宋体" w:hAnsi="宋体" w:eastAsia="宋体" w:cs="宋体"/>
          <w:spacing w:val="8"/>
          <w:sz w:val="24"/>
          <w:szCs w:val="24"/>
        </w:rPr>
        <w:t>证信息不符，使得供应商的资格条件不符合征集文件规定</w:t>
      </w:r>
      <w:r>
        <w:rPr>
          <w:rFonts w:ascii="宋体" w:hAnsi="宋体" w:eastAsia="宋体" w:cs="宋体"/>
          <w:spacing w:val="7"/>
          <w:sz w:val="24"/>
          <w:szCs w:val="24"/>
        </w:rPr>
        <w:t>的，评审小组应否决其响</w:t>
      </w:r>
      <w:r>
        <w:rPr>
          <w:rFonts w:ascii="宋体" w:hAnsi="宋体" w:eastAsia="宋体" w:cs="宋体"/>
          <w:spacing w:val="-2"/>
          <w:sz w:val="24"/>
          <w:szCs w:val="24"/>
        </w:rPr>
        <w:t>应。</w:t>
      </w:r>
    </w:p>
    <w:p>
      <w:pPr>
        <w:spacing w:before="189" w:line="325" w:lineRule="auto"/>
        <w:ind w:firstLine="480"/>
        <w:rPr>
          <w:rFonts w:ascii="宋体" w:hAnsi="宋体" w:eastAsia="宋体" w:cs="宋体"/>
          <w:sz w:val="24"/>
          <w:szCs w:val="24"/>
        </w:rPr>
      </w:pPr>
      <w:r>
        <w:rPr>
          <w:rFonts w:ascii="宋体" w:hAnsi="宋体" w:eastAsia="宋体" w:cs="宋体"/>
          <w:spacing w:val="10"/>
          <w:sz w:val="24"/>
          <w:szCs w:val="24"/>
        </w:rPr>
        <w:t xml:space="preserve">4.2  </w:t>
      </w:r>
      <w:r>
        <w:rPr>
          <w:rFonts w:hint="eastAsia" w:ascii="宋体" w:hAnsi="宋体" w:eastAsia="宋体" w:cs="宋体"/>
          <w:spacing w:val="10"/>
          <w:sz w:val="24"/>
          <w:szCs w:val="24"/>
          <w:lang w:val="en-US" w:eastAsia="zh-CN"/>
        </w:rPr>
        <w:t>采购领导</w:t>
      </w:r>
      <w:r>
        <w:rPr>
          <w:rFonts w:ascii="宋体" w:hAnsi="宋体" w:eastAsia="宋体" w:cs="宋体"/>
          <w:spacing w:val="10"/>
          <w:sz w:val="24"/>
          <w:szCs w:val="24"/>
        </w:rPr>
        <w:t>小组应对在评审过程中发现的供应商与供应商之间、供应商与征集</w:t>
      </w:r>
      <w:r>
        <w:rPr>
          <w:rFonts w:ascii="宋体" w:hAnsi="宋体" w:eastAsia="宋体" w:cs="宋体"/>
          <w:spacing w:val="9"/>
          <w:sz w:val="24"/>
          <w:szCs w:val="24"/>
        </w:rPr>
        <w:t>人之间存在的串通投标的情形进行评审和认定。供应商存</w:t>
      </w:r>
      <w:r>
        <w:rPr>
          <w:rFonts w:ascii="宋体" w:hAnsi="宋体" w:eastAsia="宋体" w:cs="宋体"/>
          <w:spacing w:val="8"/>
          <w:sz w:val="24"/>
          <w:szCs w:val="24"/>
        </w:rPr>
        <w:t>在串通投标、弄虚作假、</w:t>
      </w:r>
      <w:r>
        <w:rPr>
          <w:rFonts w:ascii="宋体" w:hAnsi="宋体" w:eastAsia="宋体" w:cs="宋体"/>
          <w:sz w:val="24"/>
          <w:szCs w:val="24"/>
        </w:rPr>
        <w:t xml:space="preserve"> </w:t>
      </w:r>
      <w:r>
        <w:rPr>
          <w:rFonts w:ascii="宋体" w:hAnsi="宋体" w:eastAsia="宋体" w:cs="宋体"/>
          <w:spacing w:val="7"/>
          <w:sz w:val="24"/>
          <w:szCs w:val="24"/>
        </w:rPr>
        <w:t>行贿等违法行为的，</w:t>
      </w:r>
      <w:r>
        <w:rPr>
          <w:rFonts w:hint="eastAsia" w:ascii="宋体" w:hAnsi="宋体" w:eastAsia="宋体" w:cs="宋体"/>
          <w:spacing w:val="7"/>
          <w:sz w:val="24"/>
          <w:szCs w:val="24"/>
          <w:lang w:val="en-US" w:eastAsia="zh-CN"/>
        </w:rPr>
        <w:t>采购领导</w:t>
      </w:r>
      <w:r>
        <w:rPr>
          <w:rFonts w:ascii="宋体" w:hAnsi="宋体" w:eastAsia="宋体" w:cs="宋体"/>
          <w:spacing w:val="7"/>
          <w:sz w:val="24"/>
          <w:szCs w:val="24"/>
        </w:rPr>
        <w:t>小组应否决其响应。</w:t>
      </w:r>
    </w:p>
    <w:p>
      <w:pPr>
        <w:spacing w:before="205" w:line="219" w:lineRule="auto"/>
        <w:ind w:left="609"/>
        <w:rPr>
          <w:rFonts w:ascii="宋体" w:hAnsi="宋体" w:eastAsia="宋体" w:cs="宋体"/>
          <w:sz w:val="24"/>
          <w:szCs w:val="24"/>
        </w:rPr>
      </w:pPr>
      <w:r>
        <w:rPr>
          <w:rFonts w:ascii="宋体" w:hAnsi="宋体" w:eastAsia="宋体" w:cs="宋体"/>
          <w:spacing w:val="11"/>
          <w:sz w:val="24"/>
          <w:szCs w:val="24"/>
        </w:rPr>
        <w:t>(1)有下列情形之一的，属于供应商相互串通投标：</w:t>
      </w:r>
    </w:p>
    <w:p>
      <w:pPr>
        <w:spacing w:before="187" w:line="218" w:lineRule="auto"/>
        <w:ind w:left="480"/>
        <w:rPr>
          <w:rFonts w:ascii="宋体" w:hAnsi="宋体" w:eastAsia="宋体" w:cs="宋体"/>
          <w:sz w:val="24"/>
          <w:szCs w:val="24"/>
        </w:rPr>
      </w:pPr>
      <w:r>
        <w:rPr>
          <w:rFonts w:ascii="宋体" w:hAnsi="宋体" w:eastAsia="宋体" w:cs="宋体"/>
          <w:spacing w:val="7"/>
          <w:sz w:val="24"/>
          <w:szCs w:val="24"/>
        </w:rPr>
        <w:t>a.供应商之间协商响应报价等响应文件的实质性内容；</w:t>
      </w:r>
    </w:p>
    <w:p>
      <w:pPr>
        <w:spacing w:before="199" w:line="219" w:lineRule="auto"/>
        <w:ind w:left="480"/>
        <w:rPr>
          <w:rFonts w:ascii="宋体" w:hAnsi="宋体" w:eastAsia="宋体" w:cs="宋体"/>
          <w:sz w:val="24"/>
          <w:szCs w:val="24"/>
        </w:rPr>
      </w:pPr>
      <w:r>
        <w:rPr>
          <w:rFonts w:ascii="Times New Roman" w:hAnsi="Times New Roman" w:eastAsia="Times New Roman" w:cs="Times New Roman"/>
          <w:spacing w:val="5"/>
          <w:sz w:val="24"/>
          <w:szCs w:val="24"/>
        </w:rPr>
        <w:t xml:space="preserve">b. </w:t>
      </w:r>
      <w:r>
        <w:rPr>
          <w:rFonts w:ascii="宋体" w:hAnsi="宋体" w:eastAsia="宋体" w:cs="宋体"/>
          <w:spacing w:val="5"/>
          <w:sz w:val="24"/>
          <w:szCs w:val="24"/>
        </w:rPr>
        <w:t>供应商之间约定成交供应商；</w:t>
      </w:r>
    </w:p>
    <w:p>
      <w:pPr>
        <w:spacing w:before="177" w:line="219" w:lineRule="auto"/>
        <w:ind w:left="480"/>
        <w:rPr>
          <w:rFonts w:ascii="宋体" w:hAnsi="宋体" w:eastAsia="宋体" w:cs="宋体"/>
          <w:sz w:val="24"/>
          <w:szCs w:val="24"/>
        </w:rPr>
      </w:pPr>
      <w:r>
        <w:rPr>
          <w:rFonts w:ascii="宋体" w:hAnsi="宋体" w:eastAsia="宋体" w:cs="宋体"/>
          <w:spacing w:val="7"/>
          <w:sz w:val="24"/>
          <w:szCs w:val="24"/>
        </w:rPr>
        <w:t>c.供应商之间约定部分供应商放弃投标或中标；</w:t>
      </w:r>
    </w:p>
    <w:p>
      <w:pPr>
        <w:spacing w:before="197" w:line="219" w:lineRule="auto"/>
        <w:jc w:val="left"/>
        <w:rPr>
          <w:rFonts w:ascii="宋体" w:hAnsi="宋体" w:eastAsia="宋体" w:cs="宋体"/>
          <w:sz w:val="24"/>
          <w:szCs w:val="24"/>
        </w:rPr>
      </w:pPr>
      <w:r>
        <w:rPr>
          <w:rFonts w:hint="eastAsia" w:ascii="宋体" w:hAnsi="宋体" w:eastAsia="宋体" w:cs="宋体"/>
          <w:spacing w:val="8"/>
          <w:sz w:val="24"/>
          <w:szCs w:val="24"/>
          <w:lang w:val="en-US" w:eastAsia="zh-CN"/>
        </w:rPr>
        <w:t xml:space="preserve">   </w:t>
      </w:r>
      <w:r>
        <w:rPr>
          <w:rFonts w:ascii="宋体" w:hAnsi="宋体" w:eastAsia="宋体" w:cs="宋体"/>
          <w:spacing w:val="8"/>
          <w:sz w:val="24"/>
          <w:szCs w:val="24"/>
        </w:rPr>
        <w:t>d.属于同一集团、协会、商会等组织成员的供应商按照该组织要求协同投标；</w:t>
      </w:r>
    </w:p>
    <w:p>
      <w:pPr>
        <w:spacing w:before="187" w:line="219" w:lineRule="auto"/>
        <w:ind w:left="480"/>
        <w:rPr>
          <w:rFonts w:ascii="宋体" w:hAnsi="宋体" w:eastAsia="宋体" w:cs="宋体"/>
          <w:sz w:val="24"/>
          <w:szCs w:val="24"/>
        </w:rPr>
      </w:pPr>
      <w:r>
        <w:rPr>
          <w:rFonts w:ascii="宋体" w:hAnsi="宋体" w:eastAsia="宋体" w:cs="宋体"/>
          <w:spacing w:val="8"/>
          <w:sz w:val="24"/>
          <w:szCs w:val="24"/>
        </w:rPr>
        <w:t>e.供应商之间为谋取中标或排斥特定供应商而采取的其他联合行动。</w:t>
      </w:r>
    </w:p>
    <w:p>
      <w:pPr>
        <w:spacing w:before="197" w:line="219" w:lineRule="auto"/>
        <w:ind w:left="609"/>
        <w:rPr>
          <w:rFonts w:ascii="宋体" w:hAnsi="宋体" w:eastAsia="宋体" w:cs="宋体"/>
          <w:sz w:val="24"/>
          <w:szCs w:val="24"/>
        </w:rPr>
      </w:pPr>
      <w:r>
        <w:rPr>
          <w:rFonts w:ascii="宋体" w:hAnsi="宋体" w:eastAsia="宋体" w:cs="宋体"/>
          <w:spacing w:val="11"/>
          <w:sz w:val="24"/>
          <w:szCs w:val="24"/>
        </w:rPr>
        <w:t>(2)有下列情形之一的，视为供应商相互串通投标：</w:t>
      </w:r>
    </w:p>
    <w:p>
      <w:pPr>
        <w:spacing w:before="198" w:line="219" w:lineRule="auto"/>
        <w:ind w:left="480"/>
        <w:rPr>
          <w:rFonts w:ascii="宋体" w:hAnsi="宋体" w:eastAsia="宋体" w:cs="宋体"/>
          <w:sz w:val="24"/>
          <w:szCs w:val="24"/>
        </w:rPr>
      </w:pPr>
      <w:r>
        <w:rPr>
          <w:rFonts w:ascii="Times New Roman" w:hAnsi="Times New Roman" w:eastAsia="Times New Roman" w:cs="Times New Roman"/>
          <w:spacing w:val="6"/>
          <w:sz w:val="24"/>
          <w:szCs w:val="24"/>
        </w:rPr>
        <w:t>a.</w:t>
      </w:r>
      <w:r>
        <w:rPr>
          <w:rFonts w:ascii="Times New Roman" w:hAnsi="Times New Roman" w:eastAsia="Times New Roman" w:cs="Times New Roman"/>
          <w:spacing w:val="41"/>
          <w:w w:val="101"/>
          <w:sz w:val="24"/>
          <w:szCs w:val="24"/>
        </w:rPr>
        <w:t xml:space="preserve"> </w:t>
      </w:r>
      <w:r>
        <w:rPr>
          <w:rFonts w:ascii="宋体" w:hAnsi="宋体" w:eastAsia="宋体" w:cs="宋体"/>
          <w:spacing w:val="6"/>
          <w:sz w:val="24"/>
          <w:szCs w:val="24"/>
        </w:rPr>
        <w:t>不同供应商的响应文件由同一单位或个人</w:t>
      </w:r>
      <w:r>
        <w:rPr>
          <w:rFonts w:ascii="宋体" w:hAnsi="宋体" w:eastAsia="宋体" w:cs="宋体"/>
          <w:spacing w:val="5"/>
          <w:sz w:val="24"/>
          <w:szCs w:val="24"/>
        </w:rPr>
        <w:t>编制；</w:t>
      </w:r>
    </w:p>
    <w:p>
      <w:pPr>
        <w:spacing w:before="187" w:line="219" w:lineRule="auto"/>
        <w:ind w:left="480"/>
        <w:rPr>
          <w:rFonts w:ascii="宋体" w:hAnsi="宋体" w:eastAsia="宋体" w:cs="宋体"/>
          <w:sz w:val="24"/>
          <w:szCs w:val="24"/>
        </w:rPr>
      </w:pPr>
      <w:r>
        <w:rPr>
          <w:rFonts w:ascii="宋体" w:hAnsi="宋体" w:eastAsia="宋体" w:cs="宋体"/>
          <w:spacing w:val="7"/>
          <w:sz w:val="24"/>
          <w:szCs w:val="24"/>
        </w:rPr>
        <w:t>b.不同供应商委托同一单位或个人办理投标事宜；</w:t>
      </w:r>
    </w:p>
    <w:p>
      <w:pPr>
        <w:spacing w:before="197" w:line="219" w:lineRule="auto"/>
        <w:ind w:left="480"/>
        <w:rPr>
          <w:rFonts w:ascii="宋体" w:hAnsi="宋体" w:eastAsia="宋体" w:cs="宋体"/>
          <w:sz w:val="24"/>
          <w:szCs w:val="24"/>
        </w:rPr>
      </w:pPr>
      <w:r>
        <w:rPr>
          <w:rFonts w:ascii="Times New Roman" w:hAnsi="Times New Roman" w:eastAsia="Times New Roman" w:cs="Times New Roman"/>
          <w:spacing w:val="7"/>
          <w:sz w:val="24"/>
          <w:szCs w:val="24"/>
        </w:rPr>
        <w:t>c.</w:t>
      </w:r>
      <w:r>
        <w:rPr>
          <w:rFonts w:ascii="Times New Roman" w:hAnsi="Times New Roman" w:eastAsia="Times New Roman" w:cs="Times New Roman"/>
          <w:spacing w:val="40"/>
          <w:w w:val="101"/>
          <w:sz w:val="24"/>
          <w:szCs w:val="24"/>
        </w:rPr>
        <w:t xml:space="preserve"> </w:t>
      </w:r>
      <w:r>
        <w:rPr>
          <w:rFonts w:ascii="宋体" w:hAnsi="宋体" w:eastAsia="宋体" w:cs="宋体"/>
          <w:spacing w:val="7"/>
          <w:sz w:val="24"/>
          <w:szCs w:val="24"/>
        </w:rPr>
        <w:t>不同供应商的响应文件载明的项目管理成员为同一人；</w:t>
      </w:r>
    </w:p>
    <w:p>
      <w:pPr>
        <w:spacing w:before="207" w:line="218" w:lineRule="auto"/>
        <w:ind w:left="480"/>
        <w:rPr>
          <w:rFonts w:ascii="宋体" w:hAnsi="宋体" w:eastAsia="宋体" w:cs="宋体"/>
          <w:sz w:val="24"/>
          <w:szCs w:val="24"/>
        </w:rPr>
      </w:pPr>
      <w:r>
        <w:rPr>
          <w:rFonts w:ascii="Times New Roman" w:hAnsi="Times New Roman" w:eastAsia="Times New Roman" w:cs="Times New Roman"/>
          <w:spacing w:val="7"/>
          <w:sz w:val="24"/>
          <w:szCs w:val="24"/>
        </w:rPr>
        <w:t xml:space="preserve">d. </w:t>
      </w:r>
      <w:r>
        <w:rPr>
          <w:rFonts w:ascii="宋体" w:hAnsi="宋体" w:eastAsia="宋体" w:cs="宋体"/>
          <w:spacing w:val="7"/>
          <w:sz w:val="24"/>
          <w:szCs w:val="24"/>
        </w:rPr>
        <w:t>不同供应商的响应文件异常一致或响应报价呈规律性差异；</w:t>
      </w:r>
    </w:p>
    <w:p>
      <w:pPr>
        <w:spacing w:before="199" w:line="219" w:lineRule="auto"/>
        <w:ind w:left="480"/>
        <w:rPr>
          <w:rFonts w:ascii="宋体" w:hAnsi="宋体" w:eastAsia="宋体" w:cs="宋体"/>
          <w:sz w:val="24"/>
          <w:szCs w:val="24"/>
        </w:rPr>
      </w:pPr>
      <w:r>
        <w:rPr>
          <w:rFonts w:ascii="Times New Roman" w:hAnsi="Times New Roman" w:eastAsia="Times New Roman" w:cs="Times New Roman"/>
          <w:spacing w:val="4"/>
          <w:sz w:val="24"/>
          <w:szCs w:val="24"/>
        </w:rPr>
        <w:t>e.</w:t>
      </w:r>
      <w:r>
        <w:rPr>
          <w:rFonts w:ascii="Times New Roman" w:hAnsi="Times New Roman" w:eastAsia="Times New Roman" w:cs="Times New Roman"/>
          <w:spacing w:val="28"/>
          <w:w w:val="101"/>
          <w:sz w:val="24"/>
          <w:szCs w:val="24"/>
        </w:rPr>
        <w:t xml:space="preserve"> </w:t>
      </w:r>
      <w:r>
        <w:rPr>
          <w:rFonts w:ascii="宋体" w:hAnsi="宋体" w:eastAsia="宋体" w:cs="宋体"/>
          <w:spacing w:val="4"/>
          <w:sz w:val="24"/>
          <w:szCs w:val="24"/>
        </w:rPr>
        <w:t>不同供应商的响应文件相互混装；</w:t>
      </w:r>
    </w:p>
    <w:p>
      <w:pPr>
        <w:spacing w:before="197" w:line="219" w:lineRule="auto"/>
        <w:ind w:left="480"/>
        <w:rPr>
          <w:rFonts w:ascii="宋体" w:hAnsi="宋体" w:eastAsia="宋体" w:cs="宋体"/>
          <w:sz w:val="24"/>
          <w:szCs w:val="24"/>
        </w:rPr>
      </w:pPr>
      <w:r>
        <w:rPr>
          <w:rFonts w:ascii="Times New Roman" w:hAnsi="Times New Roman" w:eastAsia="Times New Roman" w:cs="Times New Roman"/>
          <w:spacing w:val="8"/>
          <w:sz w:val="24"/>
          <w:szCs w:val="24"/>
        </w:rPr>
        <w:t>f.</w:t>
      </w:r>
      <w:r>
        <w:rPr>
          <w:rFonts w:ascii="Times New Roman" w:hAnsi="Times New Roman" w:eastAsia="Times New Roman" w:cs="Times New Roman"/>
          <w:spacing w:val="47"/>
          <w:sz w:val="24"/>
          <w:szCs w:val="24"/>
        </w:rPr>
        <w:t xml:space="preserve"> </w:t>
      </w:r>
      <w:r>
        <w:rPr>
          <w:rFonts w:ascii="宋体" w:hAnsi="宋体" w:eastAsia="宋体" w:cs="宋体"/>
          <w:spacing w:val="8"/>
          <w:sz w:val="24"/>
          <w:szCs w:val="24"/>
        </w:rPr>
        <w:t>不同供应商的征集保证金从同一单位或个人的账户转出。</w:t>
      </w:r>
    </w:p>
    <w:p>
      <w:pPr>
        <w:spacing w:before="177" w:line="219" w:lineRule="auto"/>
        <w:ind w:left="609"/>
        <w:rPr>
          <w:rFonts w:ascii="宋体" w:hAnsi="宋体" w:eastAsia="宋体" w:cs="宋体"/>
          <w:sz w:val="24"/>
          <w:szCs w:val="24"/>
        </w:rPr>
      </w:pPr>
      <w:r>
        <w:rPr>
          <w:rFonts w:ascii="宋体" w:hAnsi="宋体" w:eastAsia="宋体" w:cs="宋体"/>
          <w:spacing w:val="12"/>
          <w:sz w:val="24"/>
          <w:szCs w:val="24"/>
        </w:rPr>
        <w:t>(3)有下列情形之一的，属于征集人与供应商串通</w:t>
      </w:r>
      <w:r>
        <w:rPr>
          <w:rFonts w:ascii="宋体" w:hAnsi="宋体" w:eastAsia="宋体" w:cs="宋体"/>
          <w:spacing w:val="11"/>
          <w:sz w:val="24"/>
          <w:szCs w:val="24"/>
        </w:rPr>
        <w:t>投标：</w:t>
      </w:r>
    </w:p>
    <w:p>
      <w:pPr>
        <w:spacing w:before="197" w:line="219" w:lineRule="auto"/>
        <w:ind w:left="480"/>
        <w:rPr>
          <w:rFonts w:ascii="宋体" w:hAnsi="宋体" w:eastAsia="宋体" w:cs="宋体"/>
          <w:sz w:val="24"/>
          <w:szCs w:val="24"/>
        </w:rPr>
      </w:pPr>
      <w:r>
        <w:rPr>
          <w:rFonts w:ascii="宋体" w:hAnsi="宋体" w:eastAsia="宋体" w:cs="宋体"/>
          <w:spacing w:val="7"/>
          <w:sz w:val="24"/>
          <w:szCs w:val="24"/>
        </w:rPr>
        <w:t>a.征集人在开标前开启响应文件并将有关信息泄露给其他供应商；</w:t>
      </w:r>
    </w:p>
    <w:p>
      <w:pPr>
        <w:spacing w:before="197" w:line="219" w:lineRule="auto"/>
        <w:ind w:left="480"/>
        <w:rPr>
          <w:rFonts w:ascii="宋体" w:hAnsi="宋体" w:eastAsia="宋体" w:cs="宋体"/>
          <w:sz w:val="24"/>
          <w:szCs w:val="24"/>
        </w:rPr>
      </w:pPr>
      <w:r>
        <w:rPr>
          <w:rFonts w:ascii="宋体" w:hAnsi="宋体" w:eastAsia="宋体" w:cs="宋体"/>
          <w:spacing w:val="7"/>
          <w:sz w:val="24"/>
          <w:szCs w:val="24"/>
        </w:rPr>
        <w:t>b.征集人直接或间接向供应商泄露标底、评审小组成员等信息；</w:t>
      </w:r>
    </w:p>
    <w:p>
      <w:pPr>
        <w:spacing w:before="197" w:line="218" w:lineRule="auto"/>
        <w:ind w:left="480"/>
        <w:rPr>
          <w:rFonts w:ascii="宋体" w:hAnsi="宋体" w:eastAsia="宋体" w:cs="宋体"/>
          <w:sz w:val="24"/>
          <w:szCs w:val="24"/>
        </w:rPr>
      </w:pPr>
      <w:r>
        <w:rPr>
          <w:rFonts w:ascii="Times New Roman" w:hAnsi="Times New Roman" w:eastAsia="Times New Roman" w:cs="Times New Roman"/>
          <w:spacing w:val="6"/>
          <w:sz w:val="24"/>
          <w:szCs w:val="24"/>
        </w:rPr>
        <w:t xml:space="preserve">c. </w:t>
      </w:r>
      <w:r>
        <w:rPr>
          <w:rFonts w:ascii="宋体" w:hAnsi="宋体" w:eastAsia="宋体" w:cs="宋体"/>
          <w:spacing w:val="6"/>
          <w:sz w:val="24"/>
          <w:szCs w:val="24"/>
        </w:rPr>
        <w:t>征集人明示或暗示供应商压低或抬高响应报价；</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ascii="宋体" w:hAnsi="宋体" w:eastAsia="宋体" w:cs="宋体"/>
          <w:spacing w:val="5"/>
          <w:sz w:val="24"/>
          <w:szCs w:val="24"/>
        </w:rPr>
      </w:pPr>
      <w:r>
        <w:rPr>
          <w:rFonts w:ascii="Times New Roman" w:hAnsi="Times New Roman" w:eastAsia="Times New Roman" w:cs="Times New Roman"/>
          <w:spacing w:val="5"/>
          <w:sz w:val="24"/>
          <w:szCs w:val="24"/>
        </w:rPr>
        <w:t xml:space="preserve">d. </w:t>
      </w:r>
      <w:r>
        <w:rPr>
          <w:rFonts w:ascii="宋体" w:hAnsi="宋体" w:eastAsia="宋体" w:cs="宋体"/>
          <w:spacing w:val="5"/>
          <w:sz w:val="24"/>
          <w:szCs w:val="24"/>
        </w:rPr>
        <w:t>征集人授意供应商撤换、修改响应文件；</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e. 征集人明示或暗示供应商为特定供应商中标提供方便；</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f. 征集人与供应商为谋求特定供应商中标而采取的其他串通行为。</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(4)供应商有下列情形之一的，属于弄虚作假的行为：</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a. 使用通过受让或租借等方式获取的资格、资质证书投标；</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b. 使用伪造、变造的许可证件；</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c. 提供虚假的财务状况或业绩；</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d. 提供虚假的信用状况；</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e.其他弄虚作假的行为。</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5、响应文件的澄清和说明</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5.1  在评审过程中，采购领导小组可以书面形式要求供应商对响应文件中含义不明确的内容、明显文字或计算错误进行书面澄清或说明。采购领导小组不接受供应商主动提出的澄清、说明。供应商不按评审小组要求澄清或说明的，评审小组应否决其 投标。</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5.2  澄清和说明不得超出响应文件的范围或改变响应文件的实质性内容(算术性错误的修正除外)。供应商的书面澄清、说明属于响应文件的组成部分。</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5.3  评审小组不得暗示或诱导供应商作出澄清、说明，对供应商提交的澄清、说明有疑问的，可以要求供应商进一步澄清或说明，直至满足采购领导小组的要求。</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5.4  凡超出征集文件规定的或给征集人带来未曾要求的利益的变化、偏差或其他因素在评审时不予考虑。</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 评审结果</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6.1 采购领导小组按照征集文件确定的评审方法、程序及标准，对响应文件进行评审。</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6.2 采购领导小组依据评审结果确定入围候选人名单，并形成评审报告。</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6.3 采购领导小组应当在评审报告上签名，对自己的评审意见依法承担相应责任。对需要共同认定的事项存在争议的，应当按照少数服从多数的原则作出结论。持不同意见的评审小组成员应当在评审报告上签署不同意见，并说明理由，否则视为同意评审报告。</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7、应予终止的情形</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7.1 在框架采购过程中，出现下列情形之一的，应予终止：</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(1)出现影响采购公正的违法、违规行为的；</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(2)因重大变故，采购任务取消的。</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7.2终止后，征集人应当将终止理由通知所有供应商。</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8、停止评审的情形</w:t>
      </w:r>
    </w:p>
    <w:p>
      <w:pPr>
        <w:keepNext w:val="0"/>
        <w:keepLines w:val="0"/>
        <w:widowControl/>
        <w:suppressLineNumbers w:val="0"/>
        <w:pBdr>
          <w:left w:val="none" w:color="auto" w:sz="0" w:space="0"/>
        </w:pBdr>
        <w:shd w:val="clear" w:fill="FFFFFF"/>
        <w:spacing w:before="0" w:beforeAutospacing="0" w:after="0" w:afterAutospacing="0"/>
        <w:ind w:firstLine="500" w:firstLineChars="200"/>
        <w:jc w:val="left"/>
        <w:rPr>
          <w:rFonts w:hint="eastAsia" w:ascii="宋体" w:hAnsi="宋体" w:eastAsia="宋体" w:cs="宋体"/>
          <w:spacing w:val="5"/>
          <w:sz w:val="24"/>
          <w:szCs w:val="24"/>
          <w:lang w:val="en-US" w:eastAsia="zh-CN"/>
        </w:rPr>
        <w:sectPr>
          <w:pgSz w:w="12070" w:h="16960"/>
          <w:pgMar w:top="1441" w:right="1810" w:bottom="2142" w:left="1760" w:header="0" w:footer="1916" w:gutter="0"/>
          <w:pgNumType w:fmt="decimal"/>
          <w:cols w:space="720" w:num="1"/>
        </w:sectPr>
      </w:pPr>
      <w:r>
        <w:rPr>
          <w:rFonts w:hint="eastAsia" w:ascii="宋体" w:hAnsi="宋体" w:eastAsia="宋体" w:cs="宋体"/>
          <w:spacing w:val="5"/>
          <w:sz w:val="24"/>
          <w:szCs w:val="24"/>
          <w:lang w:val="en-US" w:eastAsia="zh-CN"/>
        </w:rPr>
        <w:t>评审小组发现征集文件存在歧义、重大缺陷导致评审工作无法进行，或者征集 文件内容违反国家有关强制性规定的，应当停止评审工作，与征集人沟通并作书面 记录。征集人确认后，应当修改征集文件，重新组织采购活动。</w:t>
      </w:r>
    </w:p>
    <w:p>
      <w:pPr>
        <w:spacing w:before="117" w:line="219" w:lineRule="auto"/>
        <w:ind w:left="2885"/>
        <w:outlineLvl w:val="0"/>
        <w:rPr>
          <w:rFonts w:ascii="宋体" w:hAnsi="宋体" w:eastAsia="宋体" w:cs="宋体"/>
          <w:sz w:val="36"/>
          <w:szCs w:val="36"/>
        </w:rPr>
      </w:pPr>
      <w:bookmarkStart w:id="265" w:name="_Toc4031"/>
      <w:bookmarkStart w:id="266" w:name="_Toc18614"/>
      <w:bookmarkStart w:id="267" w:name="_Toc21472"/>
      <w:bookmarkStart w:id="268" w:name="_Toc12869"/>
      <w:bookmarkStart w:id="269" w:name="_Toc14302"/>
      <w:r>
        <w:rPr>
          <w:rFonts w:ascii="宋体" w:hAnsi="宋体" w:eastAsia="宋体" w:cs="宋体"/>
          <w:b/>
          <w:bCs/>
          <w:spacing w:val="-5"/>
          <w:sz w:val="36"/>
          <w:szCs w:val="36"/>
        </w:rPr>
        <w:t>第四章</w:t>
      </w:r>
      <w:r>
        <w:rPr>
          <w:rFonts w:ascii="宋体" w:hAnsi="宋体" w:eastAsia="宋体" w:cs="宋体"/>
          <w:spacing w:val="-5"/>
          <w:sz w:val="36"/>
          <w:szCs w:val="36"/>
        </w:rPr>
        <w:t xml:space="preserve">  </w:t>
      </w:r>
      <w:r>
        <w:rPr>
          <w:rFonts w:ascii="宋体" w:hAnsi="宋体" w:eastAsia="宋体" w:cs="宋体"/>
          <w:b/>
          <w:bCs/>
          <w:spacing w:val="-5"/>
          <w:sz w:val="36"/>
          <w:szCs w:val="36"/>
        </w:rPr>
        <w:t>采购需求</w:t>
      </w:r>
    </w:p>
    <w:p>
      <w:pPr>
        <w:spacing w:before="283" w:line="219" w:lineRule="auto"/>
        <w:ind w:left="0" w:firstLine="552" w:firstLineChars="200"/>
        <w:rPr>
          <w:rFonts w:hint="eastAsia" w:ascii="宋体" w:hAnsi="宋体" w:eastAsia="宋体" w:cs="宋体"/>
          <w:sz w:val="24"/>
          <w:szCs w:val="24"/>
          <w:lang w:eastAsia="zh-CN"/>
        </w:rPr>
      </w:pPr>
      <w:r>
        <w:rPr>
          <w:rFonts w:ascii="宋体" w:hAnsi="宋体" w:eastAsia="宋体" w:cs="宋体"/>
          <w:spacing w:val="18"/>
          <w:sz w:val="24"/>
          <w:szCs w:val="24"/>
        </w:rPr>
        <w:t>1、项目名称及编号：</w:t>
      </w:r>
      <w:r>
        <w:rPr>
          <w:rFonts w:hint="eastAsia" w:ascii="宋体" w:hAnsi="宋体" w:eastAsia="宋体" w:cs="宋体"/>
          <w:sz w:val="24"/>
          <w:szCs w:val="24"/>
          <w:lang w:val="zh-CN"/>
        </w:rPr>
        <w:t>海南高速公路工程建设集团有限公司2025-2026年砂、石物资和碎石加工、道路运输服务框架协议(开放式）采购项目</w:t>
      </w:r>
      <w:r>
        <w:rPr>
          <w:rFonts w:hint="eastAsia" w:ascii="宋体" w:hAnsi="宋体" w:eastAsia="宋体" w:cs="宋体"/>
          <w:spacing w:val="-1"/>
          <w:sz w:val="24"/>
          <w:szCs w:val="24"/>
        </w:rPr>
        <w:t>GSJSJT-2025-KJ01</w:t>
      </w:r>
      <w:r>
        <w:rPr>
          <w:rFonts w:hint="eastAsia" w:ascii="宋体" w:hAnsi="宋体" w:eastAsia="宋体" w:cs="宋体"/>
          <w:spacing w:val="-1"/>
          <w:sz w:val="24"/>
          <w:szCs w:val="24"/>
          <w:lang w:eastAsia="zh-CN"/>
        </w:rPr>
        <w:t>。</w:t>
      </w:r>
    </w:p>
    <w:p>
      <w:pPr>
        <w:spacing w:before="203" w:line="324" w:lineRule="auto"/>
        <w:ind w:firstLine="489"/>
        <w:rPr>
          <w:rFonts w:ascii="宋体" w:hAnsi="宋体" w:eastAsia="宋体" w:cs="宋体"/>
          <w:spacing w:val="11"/>
          <w:sz w:val="24"/>
          <w:szCs w:val="24"/>
        </w:rPr>
      </w:pPr>
      <w:r>
        <w:rPr>
          <w:rFonts w:ascii="宋体" w:hAnsi="宋体" w:eastAsia="宋体" w:cs="宋体"/>
          <w:spacing w:val="11"/>
          <w:sz w:val="24"/>
          <w:szCs w:val="24"/>
        </w:rPr>
        <w:t>2、采购内容：</w:t>
      </w:r>
    </w:p>
    <w:p>
      <w:pPr>
        <w:spacing w:before="203" w:line="324" w:lineRule="auto"/>
        <w:ind w:firstLine="489"/>
        <w:rPr>
          <w:rFonts w:hint="eastAsia" w:ascii="宋体" w:hAnsi="宋体" w:eastAsia="宋体" w:cs="宋体"/>
          <w:spacing w:val="11"/>
          <w:sz w:val="24"/>
          <w:szCs w:val="24"/>
          <w:lang w:val="en-US" w:eastAsia="zh-CN"/>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rPr>
        <w:t>砂：包括机制砂、河砂</w:t>
      </w:r>
      <w:r>
        <w:rPr>
          <w:rFonts w:hint="eastAsia" w:ascii="宋体" w:hAnsi="宋体" w:eastAsia="宋体" w:cs="宋体"/>
          <w:spacing w:val="11"/>
          <w:sz w:val="24"/>
          <w:szCs w:val="24"/>
          <w:lang w:val="en-US" w:eastAsia="zh-CN"/>
        </w:rPr>
        <w:t>；</w:t>
      </w:r>
    </w:p>
    <w:p>
      <w:pPr>
        <w:spacing w:before="203" w:line="324" w:lineRule="auto"/>
        <w:ind w:firstLine="489"/>
        <w:rPr>
          <w:rFonts w:hint="eastAsia" w:ascii="宋体" w:hAnsi="宋体" w:eastAsia="宋体" w:cs="宋体"/>
          <w:spacing w:val="11"/>
          <w:sz w:val="24"/>
          <w:szCs w:val="24"/>
        </w:rPr>
      </w:pPr>
      <w:r>
        <w:rPr>
          <w:rFonts w:hint="eastAsia" w:ascii="宋体" w:hAnsi="宋体" w:eastAsia="宋体" w:cs="宋体"/>
          <w:spacing w:val="11"/>
          <w:sz w:val="24"/>
          <w:szCs w:val="24"/>
          <w:lang w:val="en-US" w:eastAsia="zh-CN"/>
        </w:rPr>
        <w:t>（2）</w:t>
      </w:r>
      <w:r>
        <w:rPr>
          <w:rFonts w:hint="eastAsia" w:ascii="宋体" w:hAnsi="宋体" w:eastAsia="宋体" w:cs="宋体"/>
          <w:spacing w:val="11"/>
          <w:sz w:val="24"/>
          <w:szCs w:val="24"/>
        </w:rPr>
        <w:t>石：包括片石、块石、碎石、石屑</w:t>
      </w:r>
    </w:p>
    <w:p>
      <w:pPr>
        <w:spacing w:before="203" w:line="324" w:lineRule="auto"/>
        <w:ind w:firstLine="489"/>
        <w:rPr>
          <w:rFonts w:hint="eastAsia" w:ascii="宋体" w:hAnsi="宋体" w:eastAsia="宋体" w:cs="宋体"/>
          <w:spacing w:val="11"/>
          <w:sz w:val="24"/>
          <w:szCs w:val="24"/>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3）</w:t>
      </w:r>
      <w:r>
        <w:rPr>
          <w:rFonts w:hint="eastAsia" w:ascii="宋体" w:hAnsi="宋体" w:eastAsia="宋体" w:cs="宋体"/>
          <w:spacing w:val="11"/>
          <w:sz w:val="24"/>
          <w:szCs w:val="24"/>
        </w:rPr>
        <w:t>碎石加工：包括各种规格碎石加工</w:t>
      </w:r>
    </w:p>
    <w:p>
      <w:pPr>
        <w:spacing w:before="203" w:line="324" w:lineRule="auto"/>
        <w:ind w:firstLine="489"/>
        <w:rPr>
          <w:rFonts w:hint="eastAsia" w:ascii="宋体" w:hAnsi="宋体" w:eastAsia="宋体" w:cs="宋体"/>
          <w:sz w:val="24"/>
          <w:szCs w:val="24"/>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4）</w:t>
      </w:r>
      <w:r>
        <w:rPr>
          <w:rFonts w:hint="eastAsia" w:ascii="宋体" w:hAnsi="宋体" w:eastAsia="宋体" w:cs="宋体"/>
          <w:spacing w:val="11"/>
          <w:sz w:val="24"/>
          <w:szCs w:val="24"/>
        </w:rPr>
        <w:t>道路运输：包括砂、石、沥青等道路运输</w:t>
      </w:r>
      <w:r>
        <w:rPr>
          <w:rFonts w:hint="eastAsia" w:ascii="宋体" w:hAnsi="宋体" w:eastAsia="宋体" w:cs="宋体"/>
          <w:spacing w:val="11"/>
          <w:sz w:val="24"/>
          <w:szCs w:val="24"/>
          <w:lang w:eastAsia="zh-CN"/>
        </w:rPr>
        <w:t>。</w:t>
      </w:r>
    </w:p>
    <w:p>
      <w:pPr>
        <w:spacing w:before="209" w:line="219" w:lineRule="auto"/>
        <w:ind w:left="489"/>
        <w:rPr>
          <w:rFonts w:ascii="宋体" w:hAnsi="宋体" w:eastAsia="宋体" w:cs="宋体"/>
          <w:sz w:val="24"/>
          <w:szCs w:val="24"/>
        </w:rPr>
      </w:pPr>
      <w:r>
        <w:rPr>
          <w:rFonts w:ascii="宋体" w:hAnsi="宋体" w:eastAsia="宋体" w:cs="宋体"/>
          <w:spacing w:val="19"/>
          <w:sz w:val="24"/>
          <w:szCs w:val="24"/>
        </w:rPr>
        <w:t>3、框架协议期限：自框架协议签订之日起</w:t>
      </w:r>
      <w:r>
        <w:rPr>
          <w:rFonts w:hint="eastAsia" w:ascii="宋体" w:hAnsi="宋体" w:eastAsia="宋体" w:cs="宋体"/>
          <w:spacing w:val="19"/>
          <w:sz w:val="24"/>
          <w:szCs w:val="24"/>
          <w:lang w:val="en-US" w:eastAsia="zh-CN"/>
        </w:rPr>
        <w:t>期限为1年</w:t>
      </w:r>
      <w:r>
        <w:rPr>
          <w:rFonts w:ascii="宋体" w:hAnsi="宋体" w:eastAsia="宋体" w:cs="宋体"/>
          <w:spacing w:val="19"/>
          <w:sz w:val="24"/>
          <w:szCs w:val="24"/>
        </w:rPr>
        <w:t>。</w:t>
      </w:r>
    </w:p>
    <w:p>
      <w:pPr>
        <w:spacing w:before="186" w:line="298" w:lineRule="auto"/>
        <w:ind w:firstLine="489"/>
        <w:rPr>
          <w:rFonts w:ascii="宋体" w:hAnsi="宋体" w:eastAsia="宋体" w:cs="宋体"/>
          <w:sz w:val="24"/>
          <w:szCs w:val="24"/>
        </w:rPr>
      </w:pPr>
      <w:r>
        <w:rPr>
          <w:rFonts w:ascii="宋体" w:hAnsi="宋体" w:eastAsia="宋体" w:cs="宋体"/>
          <w:spacing w:val="7"/>
          <w:sz w:val="24"/>
          <w:szCs w:val="24"/>
        </w:rPr>
        <w:t>4、项目实施地点：</w:t>
      </w:r>
      <w:r>
        <w:rPr>
          <w:rFonts w:hint="eastAsia" w:ascii="宋体" w:hAnsi="宋体" w:eastAsia="宋体" w:cs="宋体"/>
          <w:spacing w:val="7"/>
          <w:sz w:val="24"/>
          <w:szCs w:val="24"/>
          <w:lang w:val="en-US" w:eastAsia="zh-CN"/>
        </w:rPr>
        <w:t>根据采购人第二阶段的采购需求确定</w:t>
      </w:r>
      <w:r>
        <w:rPr>
          <w:rFonts w:ascii="宋体" w:hAnsi="宋体" w:eastAsia="宋体" w:cs="宋体"/>
          <w:spacing w:val="8"/>
          <w:sz w:val="24"/>
          <w:szCs w:val="24"/>
        </w:rPr>
        <w:t>。</w:t>
      </w:r>
    </w:p>
    <w:p>
      <w:pPr>
        <w:spacing w:before="258" w:line="188" w:lineRule="auto"/>
        <w:ind w:firstLine="524" w:firstLineChars="200"/>
        <w:rPr>
          <w:rFonts w:hint="eastAsia" w:ascii="宋体" w:hAnsi="宋体" w:eastAsia="宋体" w:cs="宋体"/>
          <w:sz w:val="24"/>
          <w:szCs w:val="24"/>
        </w:rPr>
      </w:pPr>
      <w:r>
        <w:rPr>
          <w:rFonts w:ascii="宋体" w:hAnsi="宋体" w:eastAsia="宋体" w:cs="宋体"/>
          <w:spacing w:val="11"/>
          <w:sz w:val="24"/>
          <w:szCs w:val="24"/>
        </w:rPr>
        <w:t>5、质量要求：</w:t>
      </w:r>
      <w:r>
        <w:rPr>
          <w:rFonts w:hint="eastAsia" w:ascii="宋体" w:hAnsi="宋体" w:eastAsia="宋体" w:cs="宋体"/>
          <w:spacing w:val="7"/>
          <w:sz w:val="24"/>
          <w:szCs w:val="24"/>
          <w:lang w:val="en-US" w:eastAsia="zh-CN"/>
        </w:rPr>
        <w:t>根据采购人第二阶段的采购需求确定</w:t>
      </w:r>
      <w:r>
        <w:rPr>
          <w:rFonts w:ascii="宋体" w:hAnsi="宋体" w:eastAsia="宋体" w:cs="宋体"/>
          <w:spacing w:val="8"/>
          <w:sz w:val="24"/>
          <w:szCs w:val="24"/>
        </w:rPr>
        <w:t>。</w:t>
      </w:r>
    </w:p>
    <w:p>
      <w:pPr>
        <w:spacing w:before="205" w:line="221" w:lineRule="auto"/>
        <w:ind w:left="489"/>
        <w:rPr>
          <w:rFonts w:ascii="宋体" w:hAnsi="宋体" w:eastAsia="宋体" w:cs="宋体"/>
          <w:sz w:val="24"/>
          <w:szCs w:val="24"/>
        </w:rPr>
      </w:pPr>
      <w:r>
        <w:rPr>
          <w:rFonts w:ascii="宋体" w:hAnsi="宋体" w:eastAsia="宋体" w:cs="宋体"/>
          <w:spacing w:val="4"/>
          <w:sz w:val="24"/>
          <w:szCs w:val="24"/>
        </w:rPr>
        <w:t>6、其它要求：</w:t>
      </w:r>
    </w:p>
    <w:p>
      <w:pPr>
        <w:spacing w:before="203" w:line="293" w:lineRule="auto"/>
        <w:ind w:right="123" w:firstLine="599"/>
        <w:rPr>
          <w:rFonts w:hint="eastAsia" w:ascii="宋体" w:hAnsi="宋体" w:eastAsia="宋体" w:cs="宋体"/>
          <w:sz w:val="24"/>
          <w:szCs w:val="24"/>
        </w:rPr>
      </w:pPr>
      <w:r>
        <w:rPr>
          <w:rFonts w:ascii="宋体" w:hAnsi="宋体" w:eastAsia="宋体" w:cs="宋体"/>
          <w:spacing w:val="14"/>
          <w:sz w:val="24"/>
          <w:szCs w:val="24"/>
        </w:rPr>
        <w:t>(1)本次征集活动仅为第一阶段入围供应商征集活动，不代表入围供应商为</w:t>
      </w:r>
      <w:r>
        <w:rPr>
          <w:rFonts w:ascii="宋体" w:hAnsi="宋体" w:eastAsia="宋体" w:cs="宋体"/>
          <w:spacing w:val="8"/>
          <w:sz w:val="24"/>
          <w:szCs w:val="24"/>
        </w:rPr>
        <w:t>最终成交供应商，各入围供应商需进行比价来成为最</w:t>
      </w:r>
      <w:r>
        <w:rPr>
          <w:rFonts w:ascii="宋体" w:hAnsi="宋体" w:eastAsia="宋体" w:cs="宋体"/>
          <w:spacing w:val="7"/>
          <w:sz w:val="24"/>
          <w:szCs w:val="24"/>
        </w:rPr>
        <w:t>终成交供应商</w:t>
      </w:r>
      <w:r>
        <w:rPr>
          <w:rFonts w:hint="eastAsia" w:ascii="宋体" w:hAnsi="宋体" w:eastAsia="宋体" w:cs="宋体"/>
          <w:spacing w:val="7"/>
          <w:sz w:val="24"/>
          <w:szCs w:val="24"/>
          <w:lang w:eastAsia="zh-CN"/>
        </w:rPr>
        <w:t>。</w:t>
      </w:r>
    </w:p>
    <w:bookmarkEnd w:id="265"/>
    <w:bookmarkEnd w:id="266"/>
    <w:p>
      <w:pPr>
        <w:rPr>
          <w:rFonts w:hint="eastAsia"/>
          <w:lang w:val="en-US" w:eastAsia="zh-CN"/>
        </w:rPr>
        <w:sectPr>
          <w:pgSz w:w="12070" w:h="16960"/>
          <w:pgMar w:top="1441" w:right="1810" w:bottom="2142" w:left="1760" w:header="0" w:footer="1916" w:gutter="0"/>
          <w:pgNumType w:fmt="decimal"/>
          <w:cols w:space="720" w:num="1"/>
        </w:sectPr>
      </w:pPr>
    </w:p>
    <w:p>
      <w:pPr>
        <w:pStyle w:val="2"/>
        <w:bidi w:val="0"/>
        <w:spacing w:before="0" w:after="0" w:line="240" w:lineRule="auto"/>
        <w:ind w:firstLine="0" w:firstLineChars="0"/>
        <w:jc w:val="center"/>
        <w:rPr>
          <w:rFonts w:hint="default"/>
          <w:lang w:val="en-US" w:eastAsia="zh-CN"/>
        </w:rPr>
      </w:pPr>
      <w:bookmarkStart w:id="270" w:name="_Toc27315"/>
      <w:bookmarkStart w:id="271" w:name="_Toc7271"/>
      <w:r>
        <w:rPr>
          <w:rFonts w:hint="default" w:ascii="宋体" w:hAnsi="宋体" w:eastAsia="宋体" w:cs="宋体"/>
          <w:bCs/>
          <w:spacing w:val="-5"/>
          <w:kern w:val="2"/>
          <w:sz w:val="36"/>
          <w:szCs w:val="36"/>
          <w:lang w:val="en-US" w:eastAsia="zh-CN"/>
        </w:rPr>
        <w:t>第五章 框架协议</w:t>
      </w:r>
      <w:bookmarkEnd w:id="267"/>
      <w:bookmarkEnd w:id="268"/>
      <w:bookmarkEnd w:id="269"/>
      <w:bookmarkEnd w:id="270"/>
      <w:bookmarkEnd w:id="271"/>
    </w:p>
    <w:p>
      <w:pPr>
        <w:pStyle w:val="8"/>
        <w:spacing w:before="301" w:line="219" w:lineRule="auto"/>
        <w:ind w:left="4044"/>
        <w:rPr>
          <w:b/>
          <w:bCs/>
          <w:spacing w:val="-5"/>
          <w:sz w:val="28"/>
          <w:szCs w:val="28"/>
        </w:rPr>
      </w:pPr>
    </w:p>
    <w:p>
      <w:pPr>
        <w:pStyle w:val="3"/>
        <w:bidi w:val="0"/>
        <w:jc w:val="center"/>
      </w:pPr>
      <w:bookmarkStart w:id="272" w:name="_Toc4305"/>
      <w:bookmarkStart w:id="273" w:name="_Toc18205"/>
      <w:bookmarkStart w:id="274" w:name="_Toc31394"/>
      <w:bookmarkStart w:id="275" w:name="_Toc32057"/>
      <w:r>
        <w:t>框架协议</w:t>
      </w:r>
      <w:bookmarkEnd w:id="272"/>
      <w:bookmarkEnd w:id="273"/>
      <w:bookmarkEnd w:id="274"/>
      <w:bookmarkEnd w:id="275"/>
    </w:p>
    <w:p>
      <w:pPr>
        <w:pStyle w:val="8"/>
        <w:spacing w:before="61" w:line="219" w:lineRule="auto"/>
        <w:ind w:left="37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pacing w:val="2"/>
          <w:sz w:val="28"/>
          <w:szCs w:val="28"/>
        </w:rPr>
        <w:t>甲方：</w:t>
      </w:r>
      <w:r>
        <w:rPr>
          <w:rFonts w:hint="eastAsia" w:asciiTheme="minorEastAsia" w:hAnsiTheme="minorEastAsia" w:eastAsiaTheme="minorEastAsia" w:cstheme="minorEastAsia"/>
          <w:spacing w:val="2"/>
          <w:sz w:val="28"/>
          <w:szCs w:val="28"/>
          <w:lang w:val="en-US" w:eastAsia="zh-CN"/>
        </w:rPr>
        <w:t>海南高速公路工程建设集团有限公司</w:t>
      </w:r>
    </w:p>
    <w:p>
      <w:pPr>
        <w:pStyle w:val="8"/>
        <w:spacing w:before="134" w:line="219"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法定代表人：</w:t>
      </w:r>
    </w:p>
    <w:p>
      <w:pPr>
        <w:pStyle w:val="8"/>
        <w:spacing w:before="165" w:line="221"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注册地址：</w:t>
      </w:r>
    </w:p>
    <w:p>
      <w:pPr>
        <w:pStyle w:val="8"/>
        <w:spacing w:before="145" w:line="221"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联系电话：</w:t>
      </w:r>
    </w:p>
    <w:p>
      <w:pPr>
        <w:spacing w:line="453" w:lineRule="auto"/>
        <w:rPr>
          <w:rFonts w:hint="eastAsia" w:asciiTheme="minorEastAsia" w:hAnsiTheme="minorEastAsia" w:eastAsiaTheme="minorEastAsia" w:cstheme="minorEastAsia"/>
          <w:sz w:val="28"/>
          <w:szCs w:val="28"/>
        </w:rPr>
      </w:pPr>
    </w:p>
    <w:p>
      <w:pPr>
        <w:spacing w:before="62" w:line="221"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乙方：</w:t>
      </w:r>
    </w:p>
    <w:p>
      <w:pPr>
        <w:pStyle w:val="8"/>
        <w:spacing w:before="154" w:line="219"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法定代表人：</w:t>
      </w:r>
    </w:p>
    <w:p>
      <w:pPr>
        <w:pStyle w:val="8"/>
        <w:spacing w:before="156" w:line="221" w:lineRule="auto"/>
        <w:ind w:left="3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注册地址：</w:t>
      </w:r>
    </w:p>
    <w:p>
      <w:pPr>
        <w:pStyle w:val="8"/>
        <w:spacing w:before="145" w:line="221" w:lineRule="auto"/>
        <w:ind w:left="370"/>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联系电话：</w:t>
      </w:r>
    </w:p>
    <w:p>
      <w:pPr>
        <w:spacing w:line="261" w:lineRule="auto"/>
        <w:rPr>
          <w:rFonts w:ascii="Arial"/>
          <w:sz w:val="21"/>
        </w:rPr>
      </w:pPr>
    </w:p>
    <w:p>
      <w:pPr>
        <w:spacing w:line="262" w:lineRule="auto"/>
        <w:rPr>
          <w:rFonts w:hint="eastAsia" w:asciiTheme="minorEastAsia" w:hAnsiTheme="minorEastAsia" w:eastAsiaTheme="minorEastAsia" w:cstheme="minorEastAsia"/>
          <w:sz w:val="28"/>
          <w:szCs w:val="28"/>
        </w:rPr>
      </w:pPr>
    </w:p>
    <w:p>
      <w:pPr>
        <w:spacing w:before="137" w:line="226" w:lineRule="auto"/>
        <w:ind w:left="0" w:firstLine="568" w:firstLineChars="200"/>
        <w:rPr>
          <w:rFonts w:hint="eastAsia" w:ascii="宋体" w:hAnsi="宋体" w:eastAsia="宋体" w:cs="宋体"/>
          <w:spacing w:val="7"/>
          <w:sz w:val="27"/>
          <w:szCs w:val="27"/>
        </w:rPr>
      </w:pPr>
      <w:r>
        <w:rPr>
          <w:rFonts w:hint="eastAsia" w:ascii="宋体" w:hAnsi="宋体" w:eastAsia="宋体" w:cs="宋体"/>
          <w:spacing w:val="7"/>
          <w:sz w:val="27"/>
          <w:szCs w:val="27"/>
        </w:rPr>
        <w:t>甲方于【 】年【 】月【 】日通过公开征集程序，选择乙方入围甲方（砂/石/碎石加工/道路运输）框架协议采购供应商，现双方根据《中华人民共和国民法典》等相关法律、法规，本着公平、公正原则，签订本框架协议，以兹双方共同遵守。</w:t>
      </w:r>
    </w:p>
    <w:p>
      <w:pPr>
        <w:spacing w:before="137" w:line="226" w:lineRule="auto"/>
        <w:ind w:left="0" w:firstLine="528" w:firstLineChars="200"/>
        <w:rPr>
          <w:rFonts w:ascii="仿宋" w:hAnsi="仿宋" w:eastAsia="仿宋" w:cs="仿宋"/>
          <w:sz w:val="27"/>
          <w:szCs w:val="27"/>
        </w:rPr>
      </w:pPr>
      <w:r>
        <w:rPr>
          <w:rFonts w:ascii="仿宋" w:hAnsi="仿宋" w:eastAsia="仿宋" w:cs="仿宋"/>
          <w:spacing w:val="-3"/>
          <w:sz w:val="27"/>
          <w:szCs w:val="27"/>
        </w:rPr>
        <w:t>一</w:t>
      </w:r>
      <w:r>
        <w:rPr>
          <w:rFonts w:ascii="仿宋" w:hAnsi="仿宋" w:eastAsia="仿宋" w:cs="仿宋"/>
          <w:spacing w:val="-75"/>
          <w:sz w:val="27"/>
          <w:szCs w:val="27"/>
        </w:rPr>
        <w:t xml:space="preserve"> </w:t>
      </w:r>
      <w:r>
        <w:rPr>
          <w:rFonts w:ascii="仿宋" w:hAnsi="仿宋" w:eastAsia="仿宋" w:cs="仿宋"/>
          <w:spacing w:val="-3"/>
          <w:sz w:val="27"/>
          <w:szCs w:val="27"/>
        </w:rPr>
        <w:t>、定义</w:t>
      </w:r>
    </w:p>
    <w:p>
      <w:pPr>
        <w:spacing w:before="134" w:line="256" w:lineRule="auto"/>
        <w:ind w:right="83" w:firstLine="540"/>
        <w:rPr>
          <w:rFonts w:ascii="宋体" w:hAnsi="宋体" w:eastAsia="宋体" w:cs="宋体"/>
          <w:sz w:val="27"/>
          <w:szCs w:val="27"/>
        </w:rPr>
      </w:pPr>
      <w:r>
        <w:rPr>
          <w:rFonts w:ascii="宋体" w:hAnsi="宋体" w:eastAsia="宋体" w:cs="宋体"/>
          <w:spacing w:val="6"/>
          <w:sz w:val="27"/>
          <w:szCs w:val="27"/>
        </w:rPr>
        <w:t>除非另有特别约定，在本协议以及与本协议有关的甲乙双</w:t>
      </w:r>
      <w:r>
        <w:rPr>
          <w:rFonts w:ascii="宋体" w:hAnsi="宋体" w:eastAsia="宋体" w:cs="宋体"/>
          <w:spacing w:val="5"/>
          <w:sz w:val="27"/>
          <w:szCs w:val="27"/>
        </w:rPr>
        <w:t>方另行签订的其他文件中，下列词语按如下定义进行解释：</w:t>
      </w:r>
    </w:p>
    <w:p>
      <w:pPr>
        <w:spacing w:before="112" w:line="237" w:lineRule="auto"/>
        <w:ind w:firstLine="540"/>
        <w:rPr>
          <w:rFonts w:ascii="宋体" w:hAnsi="宋体" w:eastAsia="宋体" w:cs="宋体"/>
          <w:sz w:val="27"/>
          <w:szCs w:val="27"/>
        </w:rPr>
      </w:pPr>
      <w:r>
        <w:rPr>
          <w:rFonts w:ascii="宋体" w:hAnsi="宋体" w:eastAsia="宋体" w:cs="宋体"/>
          <w:spacing w:val="1"/>
          <w:sz w:val="27"/>
          <w:szCs w:val="27"/>
        </w:rPr>
        <w:t>1. “框架协议”是指甲方和乙方已达成</w:t>
      </w:r>
      <w:r>
        <w:rPr>
          <w:rFonts w:ascii="宋体" w:hAnsi="宋体" w:eastAsia="宋体" w:cs="宋体"/>
          <w:sz w:val="27"/>
          <w:szCs w:val="27"/>
        </w:rPr>
        <w:t>的协议，即由双方签订的协</w:t>
      </w:r>
      <w:r>
        <w:rPr>
          <w:rFonts w:ascii="宋体" w:hAnsi="宋体" w:eastAsia="宋体" w:cs="宋体"/>
          <w:spacing w:val="8"/>
          <w:sz w:val="27"/>
          <w:szCs w:val="27"/>
        </w:rPr>
        <w:t>议格式中的文件，包括本项目征集文件、乙方响应文件、所有的附件、</w:t>
      </w:r>
      <w:r>
        <w:rPr>
          <w:rFonts w:ascii="宋体" w:hAnsi="宋体" w:eastAsia="宋体" w:cs="宋体"/>
          <w:spacing w:val="4"/>
          <w:sz w:val="27"/>
          <w:szCs w:val="27"/>
        </w:rPr>
        <w:t>附录和组成协议部分的所有其他文件。</w:t>
      </w:r>
    </w:p>
    <w:p>
      <w:pPr>
        <w:spacing w:before="172" w:line="232" w:lineRule="auto"/>
        <w:ind w:right="70" w:firstLine="540"/>
        <w:rPr>
          <w:rFonts w:ascii="宋体" w:hAnsi="宋体" w:eastAsia="宋体" w:cs="宋体"/>
          <w:sz w:val="27"/>
          <w:szCs w:val="27"/>
        </w:rPr>
      </w:pPr>
      <w:r>
        <w:rPr>
          <w:rFonts w:ascii="宋体" w:hAnsi="宋体" w:eastAsia="宋体" w:cs="宋体"/>
          <w:spacing w:val="1"/>
          <w:sz w:val="27"/>
          <w:szCs w:val="27"/>
        </w:rPr>
        <w:t>2. “开放式框架协议采购”是指通过公开征集程序，征集人依据自</w:t>
      </w:r>
      <w:r>
        <w:rPr>
          <w:rFonts w:ascii="宋体" w:hAnsi="宋体" w:eastAsia="宋体" w:cs="宋体"/>
          <w:spacing w:val="5"/>
          <w:sz w:val="27"/>
          <w:szCs w:val="27"/>
        </w:rPr>
        <w:t>身需求，可自由补充入围供应商数量。</w:t>
      </w:r>
    </w:p>
    <w:p>
      <w:pPr>
        <w:spacing w:before="161" w:line="232" w:lineRule="auto"/>
        <w:ind w:right="80" w:firstLine="540"/>
        <w:rPr>
          <w:rFonts w:ascii="宋体" w:hAnsi="宋体" w:eastAsia="宋体" w:cs="宋体"/>
          <w:sz w:val="27"/>
          <w:szCs w:val="27"/>
        </w:rPr>
      </w:pPr>
      <w:r>
        <w:rPr>
          <w:rFonts w:ascii="宋体" w:hAnsi="宋体" w:eastAsia="宋体" w:cs="宋体"/>
          <w:spacing w:val="1"/>
          <w:sz w:val="27"/>
          <w:szCs w:val="27"/>
        </w:rPr>
        <w:t>3. “入围供应商”是指通过公开征集程序，合法取得订立本框架协</w:t>
      </w:r>
      <w:r>
        <w:rPr>
          <w:rFonts w:ascii="宋体" w:hAnsi="宋体" w:eastAsia="宋体" w:cs="宋体"/>
          <w:sz w:val="27"/>
          <w:szCs w:val="27"/>
        </w:rPr>
        <w:t>议资格的供应商。</w:t>
      </w:r>
    </w:p>
    <w:p>
      <w:pPr>
        <w:spacing w:before="170" w:line="237" w:lineRule="auto"/>
        <w:ind w:firstLine="540"/>
        <w:rPr>
          <w:rFonts w:ascii="宋体" w:hAnsi="宋体" w:eastAsia="宋体" w:cs="宋体"/>
          <w:sz w:val="27"/>
          <w:szCs w:val="27"/>
        </w:rPr>
      </w:pPr>
      <w:r>
        <w:rPr>
          <w:rFonts w:ascii="宋体" w:hAnsi="宋体" w:eastAsia="宋体" w:cs="宋体"/>
          <w:spacing w:val="-1"/>
          <w:sz w:val="27"/>
          <w:szCs w:val="27"/>
        </w:rPr>
        <w:t>4.“附件”是指与本协议的订立、履行有关的，经甲乙双方认可的，</w:t>
      </w:r>
      <w:r>
        <w:rPr>
          <w:rFonts w:ascii="宋体" w:hAnsi="宋体" w:eastAsia="宋体" w:cs="宋体"/>
          <w:spacing w:val="14"/>
          <w:sz w:val="27"/>
          <w:szCs w:val="27"/>
        </w:rPr>
        <w:t xml:space="preserve"> </w:t>
      </w:r>
      <w:r>
        <w:rPr>
          <w:rFonts w:ascii="宋体" w:hAnsi="宋体" w:eastAsia="宋体" w:cs="宋体"/>
          <w:spacing w:val="5"/>
          <w:sz w:val="27"/>
          <w:szCs w:val="27"/>
        </w:rPr>
        <w:t>对本协议约定的内容进行细化、补充、修改、变更的文件、图纸、音像</w:t>
      </w:r>
      <w:r>
        <w:rPr>
          <w:rFonts w:ascii="宋体" w:hAnsi="宋体" w:eastAsia="宋体" w:cs="宋体"/>
          <w:spacing w:val="6"/>
          <w:sz w:val="27"/>
          <w:szCs w:val="27"/>
        </w:rPr>
        <w:t>制品等资料，包括本项目征集文件、乙方响应文件。</w:t>
      </w:r>
    </w:p>
    <w:p>
      <w:pPr>
        <w:spacing w:before="162" w:line="236" w:lineRule="auto"/>
        <w:ind w:right="81" w:firstLine="540"/>
        <w:rPr>
          <w:rFonts w:ascii="宋体" w:hAnsi="宋体" w:eastAsia="宋体" w:cs="宋体"/>
          <w:sz w:val="27"/>
          <w:szCs w:val="27"/>
        </w:rPr>
      </w:pPr>
      <w:r>
        <w:rPr>
          <w:rFonts w:ascii="宋体" w:hAnsi="宋体" w:eastAsia="宋体" w:cs="宋体"/>
          <w:spacing w:val="1"/>
          <w:sz w:val="27"/>
          <w:szCs w:val="27"/>
        </w:rPr>
        <w:t>5. “商品”是指乙方在响应文件中展示并可向用户提供交易的所有</w:t>
      </w:r>
      <w:r>
        <w:rPr>
          <w:rFonts w:ascii="宋体" w:hAnsi="宋体" w:eastAsia="宋体" w:cs="宋体"/>
          <w:sz w:val="27"/>
          <w:szCs w:val="27"/>
        </w:rPr>
        <w:t>商品及服务。</w:t>
      </w:r>
    </w:p>
    <w:p>
      <w:pPr>
        <w:spacing w:before="178"/>
        <w:ind w:firstLine="540"/>
        <w:rPr>
          <w:rFonts w:ascii="宋体" w:hAnsi="宋体" w:eastAsia="宋体" w:cs="宋体"/>
          <w:sz w:val="27"/>
          <w:szCs w:val="27"/>
        </w:rPr>
      </w:pPr>
      <w:r>
        <w:rPr>
          <w:rFonts w:ascii="宋体" w:hAnsi="宋体" w:eastAsia="宋体" w:cs="宋体"/>
          <w:spacing w:val="-1"/>
          <w:sz w:val="27"/>
          <w:szCs w:val="27"/>
        </w:rPr>
        <w:t>6.“用户”是指按本协议约定向乙方实施采购的</w:t>
      </w:r>
      <w:r>
        <w:rPr>
          <w:rFonts w:hint="eastAsia" w:ascii="宋体" w:hAnsi="宋体" w:eastAsia="宋体" w:cs="宋体"/>
          <w:spacing w:val="-1"/>
          <w:sz w:val="27"/>
          <w:szCs w:val="27"/>
          <w:lang w:val="en-US" w:eastAsia="zh-CN"/>
        </w:rPr>
        <w:t>海南高速公路工程建设集团有限公司</w:t>
      </w:r>
      <w:r>
        <w:rPr>
          <w:rFonts w:ascii="宋体" w:hAnsi="宋体" w:eastAsia="宋体" w:cs="宋体"/>
          <w:spacing w:val="3"/>
          <w:sz w:val="27"/>
          <w:szCs w:val="27"/>
        </w:rPr>
        <w:t>。</w:t>
      </w:r>
    </w:p>
    <w:p>
      <w:pPr>
        <w:pStyle w:val="8"/>
        <w:spacing w:before="61" w:line="219" w:lineRule="auto"/>
        <w:ind w:left="0" w:firstLine="572" w:firstLineChars="200"/>
        <w:rPr>
          <w:rFonts w:hint="eastAsia" w:ascii="宋体" w:hAnsi="宋体" w:eastAsia="宋体" w:cs="宋体"/>
          <w:spacing w:val="8"/>
          <w:sz w:val="27"/>
          <w:szCs w:val="27"/>
        </w:rPr>
      </w:pPr>
      <w:r>
        <w:rPr>
          <w:rFonts w:ascii="宋体" w:hAnsi="宋体" w:eastAsia="宋体" w:cs="宋体"/>
          <w:spacing w:val="8"/>
          <w:sz w:val="27"/>
          <w:szCs w:val="27"/>
        </w:rPr>
        <w:t>7. “框架协议有效期”是指供应商作为</w:t>
      </w:r>
      <w:r>
        <w:rPr>
          <w:rFonts w:hint="eastAsia" w:ascii="宋体" w:hAnsi="宋体" w:eastAsia="宋体" w:cs="宋体"/>
          <w:spacing w:val="8"/>
          <w:sz w:val="27"/>
          <w:szCs w:val="27"/>
        </w:rPr>
        <w:t>海南高速公路工程建设集团有限公司2025-2026年砂、石物资和碎石加工、道路运输服务框架协议(开放式）采购入围供应商的有效期。</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二、框架协议有效期</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本框架协议有效期为</w:t>
      </w:r>
      <w:r>
        <w:rPr>
          <w:rFonts w:hint="eastAsia" w:ascii="宋体" w:hAnsi="宋体" w:eastAsia="宋体" w:cs="宋体"/>
          <w:spacing w:val="8"/>
          <w:sz w:val="27"/>
          <w:szCs w:val="27"/>
          <w:lang w:val="en-US" w:eastAsia="zh-CN"/>
        </w:rPr>
        <w:t>1年，自</w:t>
      </w:r>
      <w:r>
        <w:rPr>
          <w:rFonts w:hint="eastAsia" w:ascii="宋体" w:hAnsi="宋体" w:eastAsia="宋体" w:cs="宋体"/>
          <w:spacing w:val="8"/>
          <w:sz w:val="27"/>
          <w:szCs w:val="27"/>
        </w:rPr>
        <w:t>本协议</w:t>
      </w:r>
      <w:r>
        <w:rPr>
          <w:rFonts w:hint="eastAsia" w:ascii="宋体" w:hAnsi="宋体" w:eastAsia="宋体" w:cs="宋体"/>
          <w:spacing w:val="8"/>
          <w:sz w:val="27"/>
          <w:szCs w:val="27"/>
          <w:lang w:val="en-US" w:eastAsia="zh-CN"/>
        </w:rPr>
        <w:t>生效</w:t>
      </w:r>
      <w:r>
        <w:rPr>
          <w:rFonts w:hint="eastAsia" w:ascii="宋体" w:hAnsi="宋体" w:eastAsia="宋体" w:cs="宋体"/>
          <w:spacing w:val="8"/>
          <w:sz w:val="27"/>
          <w:szCs w:val="27"/>
        </w:rPr>
        <w:t>之日起至</w:t>
      </w:r>
      <w:r>
        <w:rPr>
          <w:rFonts w:hint="eastAsia" w:ascii="宋体" w:hAnsi="宋体" w:eastAsia="宋体" w:cs="宋体"/>
          <w:spacing w:val="8"/>
          <w:sz w:val="27"/>
          <w:szCs w:val="27"/>
          <w:u w:val="single"/>
          <w:lang w:val="en-US" w:eastAsia="zh-CN"/>
        </w:rPr>
        <w:t xml:space="preserve">  </w:t>
      </w:r>
      <w:r>
        <w:rPr>
          <w:rFonts w:hint="eastAsia" w:ascii="宋体" w:hAnsi="宋体" w:eastAsia="宋体" w:cs="宋体"/>
          <w:spacing w:val="8"/>
          <w:sz w:val="27"/>
          <w:szCs w:val="27"/>
        </w:rPr>
        <w:t>年</w:t>
      </w:r>
      <w:r>
        <w:rPr>
          <w:rFonts w:hint="eastAsia" w:ascii="宋体" w:hAnsi="宋体" w:eastAsia="宋体" w:cs="宋体"/>
          <w:spacing w:val="8"/>
          <w:sz w:val="27"/>
          <w:szCs w:val="27"/>
          <w:u w:val="single"/>
          <w:lang w:val="en-US" w:eastAsia="zh-CN"/>
        </w:rPr>
        <w:t xml:space="preserve">  </w:t>
      </w:r>
      <w:r>
        <w:rPr>
          <w:rFonts w:hint="eastAsia" w:ascii="宋体" w:hAnsi="宋体" w:eastAsia="宋体" w:cs="宋体"/>
          <w:spacing w:val="8"/>
          <w:sz w:val="27"/>
          <w:szCs w:val="27"/>
        </w:rPr>
        <w:t>月</w:t>
      </w:r>
      <w:r>
        <w:rPr>
          <w:rFonts w:hint="eastAsia" w:ascii="宋体" w:hAnsi="宋体" w:eastAsia="宋体" w:cs="宋体"/>
          <w:spacing w:val="8"/>
          <w:sz w:val="27"/>
          <w:szCs w:val="27"/>
          <w:u w:val="single"/>
          <w:lang w:val="en-US" w:eastAsia="zh-CN"/>
        </w:rPr>
        <w:t xml:space="preserve"> </w:t>
      </w:r>
      <w:r>
        <w:rPr>
          <w:rFonts w:hint="eastAsia" w:ascii="宋体" w:hAnsi="宋体" w:eastAsia="宋体" w:cs="宋体"/>
          <w:spacing w:val="8"/>
          <w:sz w:val="27"/>
          <w:szCs w:val="27"/>
        </w:rPr>
        <w:t>日止。</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三、采购需求</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1.采购需求(详见“征集文件第三章采购需求”)</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2.开放式框架协议第一阶段的入围产品详细技术规格或者服务内容、服务标准， (详见乙方的响应文件)</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lang w:val="en-US" w:eastAsia="zh-CN"/>
        </w:rPr>
        <w:t>四</w:t>
      </w:r>
      <w:r>
        <w:rPr>
          <w:rFonts w:hint="eastAsia" w:ascii="宋体" w:hAnsi="宋体" w:eastAsia="宋体" w:cs="宋体"/>
          <w:spacing w:val="8"/>
          <w:sz w:val="27"/>
          <w:szCs w:val="27"/>
        </w:rPr>
        <w:t>、确定第二阶段成交供应商的方式</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1.确定第二阶段成交供应商的方式为比价。</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2.比价方式是指以框架协议约定的入围产品(服务)、采购合同文 本等为依据，征集人明确第二阶段采购需求，从签订框架协议的供应商中选择所有符合采购需求的供应商参与比价，确定总报价最低的为成交供应商的方式。</w:t>
      </w:r>
    </w:p>
    <w:p>
      <w:pPr>
        <w:pStyle w:val="8"/>
        <w:spacing w:before="61" w:line="219" w:lineRule="auto"/>
        <w:ind w:left="0" w:firstLine="572" w:firstLineChars="200"/>
        <w:rPr>
          <w:rFonts w:hint="default" w:ascii="宋体" w:hAnsi="宋体" w:eastAsia="宋体" w:cs="宋体"/>
          <w:spacing w:val="8"/>
          <w:sz w:val="27"/>
          <w:szCs w:val="27"/>
          <w:lang w:val="en-US" w:eastAsia="zh-CN"/>
        </w:rPr>
      </w:pPr>
      <w:r>
        <w:rPr>
          <w:rFonts w:hint="eastAsia" w:ascii="宋体" w:hAnsi="宋体" w:eastAsia="宋体" w:cs="宋体"/>
          <w:spacing w:val="8"/>
          <w:sz w:val="27"/>
          <w:szCs w:val="27"/>
          <w:lang w:val="en-US" w:eastAsia="zh-CN"/>
        </w:rPr>
        <w:t>五</w:t>
      </w:r>
      <w:r>
        <w:rPr>
          <w:rFonts w:hint="eastAsia" w:ascii="宋体" w:hAnsi="宋体" w:eastAsia="宋体" w:cs="宋体"/>
          <w:spacing w:val="8"/>
          <w:sz w:val="27"/>
          <w:szCs w:val="27"/>
        </w:rPr>
        <w:t>、履行合同的</w:t>
      </w:r>
      <w:r>
        <w:rPr>
          <w:rFonts w:hint="eastAsia" w:ascii="宋体" w:hAnsi="宋体" w:eastAsia="宋体" w:cs="宋体"/>
          <w:spacing w:val="8"/>
          <w:sz w:val="27"/>
          <w:szCs w:val="27"/>
          <w:lang w:val="en-US" w:eastAsia="zh-CN"/>
        </w:rPr>
        <w:t>地点</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履行合同的</w:t>
      </w:r>
      <w:r>
        <w:rPr>
          <w:rFonts w:hint="eastAsia" w:ascii="宋体" w:hAnsi="宋体" w:eastAsia="宋体" w:cs="宋体"/>
          <w:spacing w:val="8"/>
          <w:sz w:val="27"/>
          <w:szCs w:val="27"/>
          <w:lang w:val="en-US" w:eastAsia="zh-CN"/>
        </w:rPr>
        <w:t>地点根据采购人第二阶段的采购需求确定</w:t>
      </w:r>
      <w:r>
        <w:rPr>
          <w:rFonts w:hint="eastAsia" w:ascii="宋体" w:hAnsi="宋体" w:eastAsia="宋体" w:cs="宋体"/>
          <w:spacing w:val="8"/>
          <w:sz w:val="27"/>
          <w:szCs w:val="27"/>
        </w:rPr>
        <w:t>。</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lang w:val="en-US" w:eastAsia="zh-CN"/>
        </w:rPr>
        <w:t>六</w:t>
      </w:r>
      <w:r>
        <w:rPr>
          <w:rFonts w:hint="eastAsia" w:ascii="宋体" w:hAnsi="宋体" w:eastAsia="宋体" w:cs="宋体"/>
          <w:spacing w:val="8"/>
          <w:sz w:val="27"/>
          <w:szCs w:val="27"/>
        </w:rPr>
        <w:t>、双方的权利和义务</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(一)甲方的权利和义务</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1.甲方严格遵循公开透明、公平竞争、公正和诚实信用原则组织实施框架协议采购供应商的征集工作。</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2.甲方有权依照有关法规、规章的规定，制定交易程序和规则，要求用户与乙方按照交易程序和规则进行交易。</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3.甲方有权根据国家法律法规规定及政策要求、主管部门要求、征集人反馈以及行业市场变化等情况适时调整本协议相关内容。</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4.甲方有权对乙方在框架协议采购活动中的行为进行管理。</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5.甲方有权按法律法规规定将包括但不限于本项目征集文件、第一 阶段入围供应商信息以及第二阶段确定成交供应商情况，以及乙方履行协议和采购合同相关情况向征集人或其他利害关系人公开，以及按要求提供给相关主管部门。</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6.甲方有权接受服务对象对乙方履行框架协议和采购合同情况的反馈与评价，并将用户反馈和评价情况向服务对象公开，作为第二阶段直接选定成交供应商的参考。</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7.甲方有权对商品的生产制造过程、供货渠道及商品质量进行监督和检查，或指定第三方检测机构对商品进行抽检，对发现或用户反映的问题进行调查，并依据有关法律法规和采购文件规定处理。</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8.甲方有权对乙方进行供应商评价，供应商评价内容包括但不限于商品价格、质量、售后服务、销售业绩等。</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9.甲方有权根据国家有关政策和集中采购目录、相关部门要求、实际使用需求情况延长或缩短框架协议有效期。</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10.甲方保证依法履行本协议全部约定义务。</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(二)乙方的权利义务</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1.乙方只有在与甲方签订本协议后，才获得与服务对象订立采购合同的有效资格。</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2.乙方应严格执行国家法律法规，合法经营，诚实守信，自觉遵守本协议相关内容。</w:t>
      </w:r>
    </w:p>
    <w:p>
      <w:pPr>
        <w:pStyle w:val="8"/>
        <w:spacing w:before="61" w:line="219" w:lineRule="auto"/>
        <w:ind w:left="0" w:firstLine="572" w:firstLineChars="200"/>
        <w:rPr>
          <w:rFonts w:hint="eastAsia" w:ascii="宋体" w:hAnsi="宋体" w:eastAsia="宋体" w:cs="宋体"/>
          <w:spacing w:val="8"/>
          <w:sz w:val="27"/>
          <w:szCs w:val="27"/>
        </w:rPr>
      </w:pPr>
      <w:r>
        <w:rPr>
          <w:rFonts w:hint="eastAsia" w:ascii="宋体" w:hAnsi="宋体" w:eastAsia="宋体" w:cs="宋体"/>
          <w:spacing w:val="8"/>
          <w:sz w:val="27"/>
          <w:szCs w:val="27"/>
        </w:rPr>
        <w:t>3.乙方同意并积极配合甲方的管理，包括但不限于上述“甲方的权利义务”中所列的内容。</w:t>
      </w:r>
    </w:p>
    <w:p>
      <w:pPr>
        <w:spacing w:before="88" w:line="236" w:lineRule="auto"/>
        <w:ind w:right="173" w:firstLine="560"/>
        <w:rPr>
          <w:rFonts w:hint="eastAsia" w:ascii="宋体" w:hAnsi="宋体" w:eastAsia="宋体" w:cs="宋体"/>
          <w:spacing w:val="8"/>
          <w:sz w:val="27"/>
          <w:szCs w:val="27"/>
        </w:rPr>
      </w:pPr>
      <w:r>
        <w:rPr>
          <w:rFonts w:hint="eastAsia" w:ascii="宋体" w:hAnsi="宋体" w:eastAsia="宋体" w:cs="宋体"/>
          <w:spacing w:val="8"/>
          <w:sz w:val="27"/>
          <w:szCs w:val="27"/>
        </w:rPr>
        <w:t>4.乙方应严格按照本协议内容与服务对象订立采购合同，维护甲方的利益。</w:t>
      </w:r>
    </w:p>
    <w:p>
      <w:pPr>
        <w:spacing w:before="88" w:line="236" w:lineRule="auto"/>
        <w:ind w:right="173" w:firstLine="560"/>
        <w:rPr>
          <w:rFonts w:ascii="宋体" w:hAnsi="宋体" w:eastAsia="宋体" w:cs="宋体"/>
          <w:sz w:val="27"/>
          <w:szCs w:val="27"/>
        </w:rPr>
      </w:pPr>
      <w:r>
        <w:rPr>
          <w:rFonts w:ascii="宋体" w:hAnsi="宋体" w:eastAsia="宋体" w:cs="宋体"/>
          <w:spacing w:val="7"/>
          <w:sz w:val="27"/>
          <w:szCs w:val="27"/>
        </w:rPr>
        <w:t>5.乙方提供的产品或服务应符合国家标准和</w:t>
      </w:r>
      <w:r>
        <w:rPr>
          <w:rFonts w:ascii="宋体" w:hAnsi="宋体" w:eastAsia="宋体" w:cs="宋体"/>
          <w:spacing w:val="6"/>
          <w:sz w:val="27"/>
          <w:szCs w:val="27"/>
        </w:rPr>
        <w:t>响应文件承诺，涉及的</w:t>
      </w:r>
      <w:r>
        <w:rPr>
          <w:rFonts w:ascii="宋体" w:hAnsi="宋体" w:eastAsia="宋体" w:cs="宋体"/>
          <w:spacing w:val="8"/>
          <w:sz w:val="27"/>
          <w:szCs w:val="27"/>
        </w:rPr>
        <w:t>产品迭代、市场变化、政策调整等情况时，应及时向甲方反馈。</w:t>
      </w:r>
    </w:p>
    <w:p>
      <w:pPr>
        <w:spacing w:before="168" w:line="238" w:lineRule="auto"/>
        <w:ind w:right="351" w:firstLine="560"/>
        <w:rPr>
          <w:rFonts w:ascii="宋体" w:hAnsi="宋体" w:eastAsia="宋体" w:cs="宋体"/>
          <w:sz w:val="27"/>
          <w:szCs w:val="27"/>
        </w:rPr>
      </w:pPr>
      <w:r>
        <w:rPr>
          <w:rFonts w:ascii="宋体" w:hAnsi="宋体" w:eastAsia="宋体" w:cs="宋体"/>
          <w:spacing w:val="10"/>
          <w:sz w:val="27"/>
          <w:szCs w:val="27"/>
        </w:rPr>
        <w:t>6.乙方有权拒绝甲方及服务对象提出的除乙方承诺以外的其它要</w:t>
      </w:r>
      <w:r>
        <w:rPr>
          <w:rFonts w:ascii="宋体" w:hAnsi="宋体" w:eastAsia="宋体" w:cs="宋体"/>
          <w:spacing w:val="-2"/>
          <w:sz w:val="27"/>
          <w:szCs w:val="27"/>
        </w:rPr>
        <w:t>求。</w:t>
      </w:r>
    </w:p>
    <w:p>
      <w:pPr>
        <w:spacing w:before="153" w:line="219" w:lineRule="auto"/>
        <w:ind w:left="560"/>
        <w:rPr>
          <w:rFonts w:ascii="宋体" w:hAnsi="宋体" w:eastAsia="宋体" w:cs="宋体"/>
          <w:sz w:val="27"/>
          <w:szCs w:val="27"/>
        </w:rPr>
      </w:pPr>
      <w:r>
        <w:rPr>
          <w:rFonts w:hint="eastAsia" w:ascii="宋体" w:hAnsi="宋体" w:eastAsia="宋体" w:cs="宋体"/>
          <w:spacing w:val="7"/>
          <w:sz w:val="27"/>
          <w:szCs w:val="27"/>
          <w:lang w:val="en-US" w:eastAsia="zh-CN"/>
        </w:rPr>
        <w:t>七</w:t>
      </w:r>
      <w:r>
        <w:rPr>
          <w:rFonts w:ascii="宋体" w:hAnsi="宋体" w:eastAsia="宋体" w:cs="宋体"/>
          <w:spacing w:val="7"/>
          <w:sz w:val="27"/>
          <w:szCs w:val="27"/>
        </w:rPr>
        <w:t>、入围供应商的清退和补充</w:t>
      </w:r>
    </w:p>
    <w:p>
      <w:pPr>
        <w:spacing w:before="169" w:line="219" w:lineRule="auto"/>
        <w:ind w:left="699"/>
        <w:rPr>
          <w:rFonts w:ascii="宋体" w:hAnsi="宋体" w:eastAsia="宋体" w:cs="宋体"/>
          <w:sz w:val="27"/>
          <w:szCs w:val="27"/>
        </w:rPr>
      </w:pPr>
      <w:r>
        <w:rPr>
          <w:rFonts w:ascii="宋体" w:hAnsi="宋体" w:eastAsia="宋体" w:cs="宋体"/>
          <w:spacing w:val="19"/>
          <w:sz w:val="27"/>
          <w:szCs w:val="27"/>
        </w:rPr>
        <w:t>(一)入围供应商的清退</w:t>
      </w:r>
    </w:p>
    <w:p>
      <w:pPr>
        <w:spacing w:before="148" w:line="218" w:lineRule="auto"/>
        <w:ind w:left="0" w:firstLine="576" w:firstLineChars="200"/>
        <w:rPr>
          <w:rFonts w:hint="eastAsia" w:ascii="宋体" w:hAnsi="宋体" w:eastAsia="宋体" w:cs="宋体"/>
          <w:sz w:val="27"/>
          <w:szCs w:val="27"/>
          <w:lang w:val="en-US" w:eastAsia="zh-CN"/>
        </w:rPr>
      </w:pPr>
      <w:r>
        <w:rPr>
          <w:rFonts w:ascii="宋体" w:hAnsi="宋体" w:eastAsia="宋体" w:cs="宋体"/>
          <w:spacing w:val="9"/>
          <w:sz w:val="27"/>
          <w:szCs w:val="27"/>
        </w:rPr>
        <w:t>在海南高速公路</w:t>
      </w:r>
      <w:r>
        <w:rPr>
          <w:rFonts w:hint="eastAsia" w:ascii="宋体" w:hAnsi="宋体" w:eastAsia="宋体" w:cs="宋体"/>
          <w:spacing w:val="9"/>
          <w:sz w:val="27"/>
          <w:szCs w:val="27"/>
          <w:lang w:val="en-US" w:eastAsia="zh-CN"/>
        </w:rPr>
        <w:t>工程建设集团</w:t>
      </w:r>
      <w:r>
        <w:rPr>
          <w:rFonts w:ascii="宋体" w:hAnsi="宋体" w:eastAsia="宋体" w:cs="宋体"/>
          <w:spacing w:val="9"/>
          <w:sz w:val="27"/>
          <w:szCs w:val="27"/>
        </w:rPr>
        <w:t>有限公司供应商管理中评价不合格</w:t>
      </w:r>
      <w:r>
        <w:rPr>
          <w:rFonts w:hint="eastAsia" w:ascii="宋体" w:hAnsi="宋体" w:eastAsia="宋体" w:cs="宋体"/>
          <w:spacing w:val="9"/>
          <w:sz w:val="27"/>
          <w:szCs w:val="27"/>
          <w:lang w:val="en-US" w:eastAsia="zh-CN"/>
        </w:rPr>
        <w:t>的</w:t>
      </w:r>
      <w:r>
        <w:rPr>
          <w:rFonts w:ascii="宋体" w:hAnsi="宋体" w:eastAsia="宋体" w:cs="宋体"/>
          <w:spacing w:val="9"/>
          <w:sz w:val="27"/>
          <w:szCs w:val="27"/>
        </w:rPr>
        <w:t>供应商</w:t>
      </w:r>
      <w:r>
        <w:rPr>
          <w:rFonts w:hint="eastAsia" w:ascii="宋体" w:hAnsi="宋体" w:eastAsia="宋体" w:cs="宋体"/>
          <w:spacing w:val="9"/>
          <w:sz w:val="27"/>
          <w:szCs w:val="27"/>
          <w:lang w:eastAsia="zh-CN"/>
        </w:rPr>
        <w:t>。</w:t>
      </w:r>
    </w:p>
    <w:p>
      <w:pPr>
        <w:spacing w:before="172" w:line="219" w:lineRule="auto"/>
        <w:ind w:left="699"/>
        <w:rPr>
          <w:rFonts w:ascii="宋体" w:hAnsi="宋体" w:eastAsia="宋体" w:cs="宋体"/>
          <w:sz w:val="27"/>
          <w:szCs w:val="27"/>
        </w:rPr>
      </w:pPr>
      <w:r>
        <w:rPr>
          <w:rFonts w:ascii="宋体" w:hAnsi="宋体" w:eastAsia="宋体" w:cs="宋体"/>
          <w:spacing w:val="19"/>
          <w:sz w:val="27"/>
          <w:szCs w:val="27"/>
        </w:rPr>
        <w:t>(二)入围供应商的补充征集</w:t>
      </w:r>
    </w:p>
    <w:p>
      <w:pPr>
        <w:spacing w:before="182" w:line="219" w:lineRule="auto"/>
        <w:ind w:left="560"/>
        <w:rPr>
          <w:rFonts w:ascii="宋体" w:hAnsi="宋体" w:eastAsia="宋体" w:cs="宋体"/>
          <w:sz w:val="27"/>
          <w:szCs w:val="27"/>
        </w:rPr>
      </w:pPr>
      <w:r>
        <w:rPr>
          <w:rFonts w:ascii="宋体" w:hAnsi="宋体" w:eastAsia="宋体" w:cs="宋体"/>
          <w:spacing w:val="-1"/>
          <w:sz w:val="27"/>
          <w:szCs w:val="27"/>
        </w:rPr>
        <w:t>1.补充征集条件。</w:t>
      </w:r>
    </w:p>
    <w:p>
      <w:pPr>
        <w:spacing w:before="156" w:line="250" w:lineRule="auto"/>
        <w:ind w:right="255" w:firstLine="560"/>
        <w:rPr>
          <w:rFonts w:ascii="宋体" w:hAnsi="宋体" w:eastAsia="宋体" w:cs="宋体"/>
          <w:sz w:val="27"/>
          <w:szCs w:val="27"/>
        </w:rPr>
      </w:pPr>
      <w:r>
        <w:rPr>
          <w:rFonts w:ascii="宋体" w:hAnsi="宋体" w:eastAsia="宋体" w:cs="宋体"/>
          <w:spacing w:val="21"/>
          <w:sz w:val="27"/>
          <w:szCs w:val="27"/>
        </w:rPr>
        <w:t>截止2025年12月31日本征集公告有效。征集人之后每月集中</w:t>
      </w:r>
      <w:r>
        <w:rPr>
          <w:rFonts w:hint="eastAsia" w:ascii="宋体" w:hAnsi="宋体" w:eastAsia="宋体" w:cs="宋体"/>
          <w:spacing w:val="21"/>
          <w:sz w:val="27"/>
          <w:szCs w:val="27"/>
          <w:lang w:val="en-US" w:eastAsia="zh-CN"/>
        </w:rPr>
        <w:t>开启响应文件和</w:t>
      </w:r>
      <w:r>
        <w:rPr>
          <w:rFonts w:ascii="宋体" w:hAnsi="宋体" w:eastAsia="宋体" w:cs="宋体"/>
          <w:spacing w:val="21"/>
          <w:sz w:val="27"/>
          <w:szCs w:val="27"/>
        </w:rPr>
        <w:t>评</w:t>
      </w:r>
      <w:r>
        <w:rPr>
          <w:rFonts w:ascii="宋体" w:hAnsi="宋体" w:eastAsia="宋体" w:cs="宋体"/>
          <w:spacing w:val="5"/>
          <w:sz w:val="27"/>
          <w:szCs w:val="27"/>
        </w:rPr>
        <w:t>审一次，具体时间由征集人另行通知。</w:t>
      </w:r>
    </w:p>
    <w:p>
      <w:pPr>
        <w:spacing w:before="112" w:line="219" w:lineRule="auto"/>
        <w:ind w:left="560"/>
        <w:rPr>
          <w:rFonts w:ascii="宋体" w:hAnsi="宋体" w:eastAsia="宋体" w:cs="宋体"/>
          <w:sz w:val="27"/>
          <w:szCs w:val="27"/>
        </w:rPr>
      </w:pPr>
      <w:r>
        <w:rPr>
          <w:rFonts w:ascii="宋体" w:hAnsi="宋体" w:eastAsia="宋体" w:cs="宋体"/>
          <w:spacing w:val="4"/>
          <w:sz w:val="27"/>
          <w:szCs w:val="27"/>
        </w:rPr>
        <w:t>2.补充征集规则。</w:t>
      </w:r>
    </w:p>
    <w:p>
      <w:pPr>
        <w:spacing w:before="160" w:line="219" w:lineRule="auto"/>
        <w:ind w:left="699"/>
        <w:rPr>
          <w:rFonts w:ascii="宋体" w:hAnsi="宋体" w:eastAsia="宋体" w:cs="宋体"/>
          <w:sz w:val="27"/>
          <w:szCs w:val="27"/>
        </w:rPr>
      </w:pPr>
      <w:r>
        <w:rPr>
          <w:rFonts w:ascii="宋体" w:hAnsi="宋体" w:eastAsia="宋体" w:cs="宋体"/>
          <w:spacing w:val="13"/>
          <w:sz w:val="27"/>
          <w:szCs w:val="27"/>
        </w:rPr>
        <w:t>(1)补充征集应当遵守原框架协议的有效期。</w:t>
      </w:r>
    </w:p>
    <w:p>
      <w:pPr>
        <w:spacing w:before="170" w:line="219" w:lineRule="auto"/>
        <w:ind w:left="699"/>
        <w:rPr>
          <w:rFonts w:ascii="宋体" w:hAnsi="宋体" w:eastAsia="宋体" w:cs="宋体"/>
          <w:sz w:val="27"/>
          <w:szCs w:val="27"/>
        </w:rPr>
      </w:pPr>
      <w:r>
        <w:rPr>
          <w:rFonts w:ascii="宋体" w:hAnsi="宋体" w:eastAsia="宋体" w:cs="宋体"/>
          <w:spacing w:val="13"/>
          <w:sz w:val="27"/>
          <w:szCs w:val="27"/>
        </w:rPr>
        <w:t>(2)补充征集期间，原框架协议继续履行。</w:t>
      </w:r>
    </w:p>
    <w:p>
      <w:pPr>
        <w:spacing w:before="159" w:line="219" w:lineRule="auto"/>
        <w:ind w:left="560"/>
        <w:rPr>
          <w:rFonts w:ascii="宋体" w:hAnsi="宋体" w:eastAsia="宋体" w:cs="宋体"/>
          <w:sz w:val="27"/>
          <w:szCs w:val="27"/>
        </w:rPr>
      </w:pPr>
      <w:r>
        <w:rPr>
          <w:rFonts w:hint="eastAsia" w:ascii="宋体" w:hAnsi="宋体" w:eastAsia="宋体" w:cs="宋体"/>
          <w:spacing w:val="6"/>
          <w:sz w:val="27"/>
          <w:szCs w:val="27"/>
          <w:lang w:val="en-US" w:eastAsia="zh-CN"/>
        </w:rPr>
        <w:t>八</w:t>
      </w:r>
      <w:r>
        <w:rPr>
          <w:rFonts w:ascii="宋体" w:hAnsi="宋体" w:eastAsia="宋体" w:cs="宋体"/>
          <w:spacing w:val="6"/>
          <w:sz w:val="27"/>
          <w:szCs w:val="27"/>
        </w:rPr>
        <w:t>、不可抗力</w:t>
      </w:r>
    </w:p>
    <w:p>
      <w:pPr>
        <w:spacing w:before="162" w:line="239" w:lineRule="auto"/>
        <w:ind w:firstLine="560"/>
        <w:rPr>
          <w:rFonts w:ascii="宋体" w:hAnsi="宋体" w:eastAsia="宋体" w:cs="宋体"/>
          <w:sz w:val="27"/>
          <w:szCs w:val="27"/>
        </w:rPr>
      </w:pPr>
      <w:r>
        <w:rPr>
          <w:rFonts w:ascii="宋体" w:hAnsi="宋体" w:eastAsia="宋体" w:cs="宋体"/>
          <w:spacing w:val="-1"/>
          <w:sz w:val="27"/>
          <w:szCs w:val="27"/>
        </w:rPr>
        <w:t>1.协议一方由于受诸如战争、骚乱、瘟疫、严重火灾、洪水、台风、</w:t>
      </w:r>
      <w:r>
        <w:rPr>
          <w:rFonts w:ascii="宋体" w:hAnsi="宋体" w:eastAsia="宋体" w:cs="宋体"/>
          <w:spacing w:val="2"/>
          <w:sz w:val="27"/>
          <w:szCs w:val="27"/>
        </w:rPr>
        <w:t xml:space="preserve">  </w:t>
      </w:r>
      <w:r>
        <w:rPr>
          <w:rFonts w:ascii="宋体" w:hAnsi="宋体" w:eastAsia="宋体" w:cs="宋体"/>
          <w:spacing w:val="4"/>
          <w:sz w:val="27"/>
          <w:szCs w:val="27"/>
        </w:rPr>
        <w:t>地震等不可抗力事件的影响而不能执行协议时，协议有效期可予</w:t>
      </w:r>
      <w:r>
        <w:rPr>
          <w:rFonts w:ascii="宋体" w:hAnsi="宋体" w:eastAsia="宋体" w:cs="宋体"/>
          <w:spacing w:val="3"/>
          <w:sz w:val="27"/>
          <w:szCs w:val="27"/>
        </w:rPr>
        <w:t>以延长，</w:t>
      </w:r>
      <w:r>
        <w:rPr>
          <w:rFonts w:ascii="宋体" w:hAnsi="宋体" w:eastAsia="宋体" w:cs="宋体"/>
          <w:spacing w:val="5"/>
          <w:sz w:val="27"/>
          <w:szCs w:val="27"/>
        </w:rPr>
        <w:t>延长的期限由双方商定。不可抗力事件是指</w:t>
      </w:r>
      <w:r>
        <w:rPr>
          <w:rFonts w:ascii="宋体" w:hAnsi="宋体" w:eastAsia="宋体" w:cs="宋体"/>
          <w:spacing w:val="4"/>
          <w:sz w:val="27"/>
          <w:szCs w:val="27"/>
        </w:rPr>
        <w:t>协议双方在缔结协议时所不</w:t>
      </w:r>
      <w:r>
        <w:rPr>
          <w:rFonts w:ascii="宋体" w:hAnsi="宋体" w:eastAsia="宋体" w:cs="宋体"/>
          <w:spacing w:val="7"/>
          <w:sz w:val="27"/>
          <w:szCs w:val="27"/>
        </w:rPr>
        <w:t>能预见的，且它的发生及其后果是无法避免和无法克服的。</w:t>
      </w:r>
    </w:p>
    <w:p>
      <w:pPr>
        <w:spacing w:before="159" w:line="241" w:lineRule="auto"/>
        <w:ind w:right="252" w:firstLine="560"/>
        <w:rPr>
          <w:rFonts w:ascii="宋体" w:hAnsi="宋体" w:eastAsia="宋体" w:cs="宋体"/>
          <w:sz w:val="27"/>
          <w:szCs w:val="27"/>
        </w:rPr>
      </w:pPr>
      <w:r>
        <w:rPr>
          <w:rFonts w:ascii="宋体" w:hAnsi="宋体" w:eastAsia="宋体" w:cs="宋体"/>
          <w:spacing w:val="8"/>
          <w:sz w:val="27"/>
          <w:szCs w:val="27"/>
        </w:rPr>
        <w:t xml:space="preserve">2.遭受不可抗力一方应在不可抗力事件发生后尽快以书面形式通  </w:t>
      </w:r>
      <w:r>
        <w:rPr>
          <w:rFonts w:ascii="宋体" w:hAnsi="宋体" w:eastAsia="宋体" w:cs="宋体"/>
          <w:spacing w:val="13"/>
          <w:sz w:val="27"/>
          <w:szCs w:val="27"/>
        </w:rPr>
        <w:t>知对方，并于事件发生后14天内将有关部门出具的证明文件、详细情</w:t>
      </w:r>
      <w:r>
        <w:rPr>
          <w:rFonts w:ascii="宋体" w:hAnsi="宋体" w:eastAsia="宋体" w:cs="宋体"/>
          <w:spacing w:val="7"/>
          <w:sz w:val="27"/>
          <w:szCs w:val="27"/>
        </w:rPr>
        <w:t>况报告以及不可抗力对履行协议影响程度的说明寄给对方。</w:t>
      </w:r>
    </w:p>
    <w:p>
      <w:pPr>
        <w:spacing w:before="155" w:line="244" w:lineRule="auto"/>
        <w:ind w:right="233" w:firstLine="560"/>
        <w:rPr>
          <w:rFonts w:ascii="宋体" w:hAnsi="宋体" w:eastAsia="宋体" w:cs="宋体"/>
          <w:sz w:val="27"/>
          <w:szCs w:val="27"/>
        </w:rPr>
      </w:pPr>
      <w:r>
        <w:rPr>
          <w:rFonts w:ascii="宋体" w:hAnsi="宋体" w:eastAsia="宋体" w:cs="宋体"/>
          <w:spacing w:val="5"/>
          <w:sz w:val="27"/>
          <w:szCs w:val="27"/>
        </w:rPr>
        <w:t>3.发生不可抗力时，任何一方均不对因不可</w:t>
      </w:r>
      <w:r>
        <w:rPr>
          <w:rFonts w:ascii="宋体" w:hAnsi="宋体" w:eastAsia="宋体" w:cs="宋体"/>
          <w:spacing w:val="4"/>
          <w:sz w:val="27"/>
          <w:szCs w:val="27"/>
        </w:rPr>
        <w:t>抗力无法履行或延迟履</w:t>
      </w:r>
      <w:r>
        <w:rPr>
          <w:rFonts w:ascii="宋体" w:hAnsi="宋体" w:eastAsia="宋体" w:cs="宋体"/>
          <w:sz w:val="27"/>
          <w:szCs w:val="27"/>
        </w:rPr>
        <w:t xml:space="preserve"> </w:t>
      </w:r>
      <w:r>
        <w:rPr>
          <w:rFonts w:ascii="宋体" w:hAnsi="宋体" w:eastAsia="宋体" w:cs="宋体"/>
          <w:spacing w:val="5"/>
          <w:sz w:val="27"/>
          <w:szCs w:val="27"/>
        </w:rPr>
        <w:t>行本协议义务而使另一方蒙受损失承担责任，但遭</w:t>
      </w:r>
      <w:r>
        <w:rPr>
          <w:rFonts w:ascii="宋体" w:hAnsi="宋体" w:eastAsia="宋体" w:cs="宋体"/>
          <w:spacing w:val="4"/>
          <w:sz w:val="27"/>
          <w:szCs w:val="27"/>
        </w:rPr>
        <w:t>受不可抗力一方有责</w:t>
      </w:r>
      <w:r>
        <w:rPr>
          <w:rFonts w:ascii="宋体" w:hAnsi="宋体" w:eastAsia="宋体" w:cs="宋体"/>
          <w:spacing w:val="5"/>
          <w:sz w:val="27"/>
          <w:szCs w:val="27"/>
        </w:rPr>
        <w:t>任尽可能及时采取适当或必要措施减少或消</w:t>
      </w:r>
      <w:r>
        <w:rPr>
          <w:rFonts w:ascii="宋体" w:hAnsi="宋体" w:eastAsia="宋体" w:cs="宋体"/>
          <w:spacing w:val="4"/>
          <w:sz w:val="27"/>
          <w:szCs w:val="27"/>
        </w:rPr>
        <w:t>除不可抗力的影响。遭受不</w:t>
      </w:r>
      <w:r>
        <w:rPr>
          <w:rFonts w:ascii="宋体" w:hAnsi="宋体" w:eastAsia="宋体" w:cs="宋体"/>
          <w:spacing w:val="6"/>
          <w:sz w:val="27"/>
          <w:szCs w:val="27"/>
        </w:rPr>
        <w:t>可抗力的一方对因未尽本项义务而造成的损失承担赔偿责任。</w:t>
      </w:r>
    </w:p>
    <w:p>
      <w:pPr>
        <w:spacing w:before="161" w:line="219" w:lineRule="auto"/>
        <w:ind w:left="560"/>
        <w:rPr>
          <w:rFonts w:ascii="宋体" w:hAnsi="宋体" w:eastAsia="宋体" w:cs="宋体"/>
          <w:sz w:val="27"/>
          <w:szCs w:val="27"/>
        </w:rPr>
      </w:pPr>
      <w:r>
        <w:rPr>
          <w:rFonts w:hint="eastAsia" w:ascii="宋体" w:hAnsi="宋体" w:eastAsia="宋体" w:cs="宋体"/>
          <w:spacing w:val="4"/>
          <w:sz w:val="27"/>
          <w:szCs w:val="27"/>
          <w:lang w:val="en-US" w:eastAsia="zh-CN"/>
        </w:rPr>
        <w:t>九</w:t>
      </w:r>
      <w:r>
        <w:rPr>
          <w:rFonts w:ascii="宋体" w:hAnsi="宋体" w:eastAsia="宋体" w:cs="宋体"/>
          <w:spacing w:val="4"/>
          <w:sz w:val="27"/>
          <w:szCs w:val="27"/>
        </w:rPr>
        <w:t>、保密条款</w:t>
      </w:r>
    </w:p>
    <w:p>
      <w:pPr>
        <w:pStyle w:val="8"/>
        <w:spacing w:before="61" w:line="219" w:lineRule="auto"/>
        <w:ind w:left="0" w:firstLine="552" w:firstLineChars="200"/>
        <w:rPr>
          <w:rFonts w:hint="eastAsia" w:ascii="宋体" w:hAnsi="宋体" w:eastAsia="宋体" w:cs="宋体"/>
          <w:spacing w:val="13"/>
          <w:sz w:val="27"/>
          <w:szCs w:val="27"/>
        </w:rPr>
      </w:pPr>
      <w:r>
        <w:rPr>
          <w:rFonts w:ascii="宋体" w:hAnsi="宋体" w:eastAsia="宋体" w:cs="宋体"/>
          <w:spacing w:val="3"/>
          <w:sz w:val="27"/>
          <w:szCs w:val="27"/>
        </w:rPr>
        <w:t>1.任何一方对其获知的本协议涉及的所有有形、无形的信息及资料</w:t>
      </w:r>
      <w:r>
        <w:rPr>
          <w:rFonts w:ascii="宋体" w:hAnsi="宋体" w:eastAsia="宋体" w:cs="宋体"/>
          <w:spacing w:val="13"/>
          <w:sz w:val="27"/>
          <w:szCs w:val="27"/>
        </w:rPr>
        <w:t>中另一方的商业秘密(法律法规规定应予公开的信息除外)或国家秘密</w:t>
      </w:r>
      <w:r>
        <w:rPr>
          <w:rFonts w:hint="eastAsia" w:ascii="宋体" w:hAnsi="宋体" w:eastAsia="宋体" w:cs="宋体"/>
          <w:spacing w:val="13"/>
          <w:sz w:val="27"/>
          <w:szCs w:val="27"/>
        </w:rPr>
        <w:t>负有保密义务。</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2.除法律、法规或本协议另有规定，或得到本协议另一方的书面许可外，任何一方不得向第三方泄露前款规定的商业秘密或国家秘密。保密期限自任何一方获知该商业秘密或国家秘密之日起至本条规定的秘密成为公众信息之日止。</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十、争议的解决</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在执行本协议中发生的与本协议有关的争端，甲乙双方应通过友好协商解决，经协商在60天内不能达成协议时，可向甲方所在地有管辖权的人民法院起诉。</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十</w:t>
      </w:r>
      <w:r>
        <w:rPr>
          <w:rFonts w:hint="eastAsia" w:ascii="宋体" w:hAnsi="宋体" w:eastAsia="宋体" w:cs="宋体"/>
          <w:spacing w:val="13"/>
          <w:sz w:val="27"/>
          <w:szCs w:val="27"/>
          <w:lang w:val="en-US" w:eastAsia="zh-CN"/>
        </w:rPr>
        <w:t>一</w:t>
      </w:r>
      <w:r>
        <w:rPr>
          <w:rFonts w:hint="eastAsia" w:ascii="宋体" w:hAnsi="宋体" w:eastAsia="宋体" w:cs="宋体"/>
          <w:spacing w:val="13"/>
          <w:sz w:val="27"/>
          <w:szCs w:val="27"/>
        </w:rPr>
        <w:t>、协议的解释</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对本协议及其附件的解释应遵循诚实信用原则，依照本协议签订时有效的国家法律、法规以及人们通常的理解进行。</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本协议中以日表述的时间期限均指公历日。</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十</w:t>
      </w:r>
      <w:r>
        <w:rPr>
          <w:rFonts w:hint="eastAsia" w:ascii="宋体" w:hAnsi="宋体" w:eastAsia="宋体" w:cs="宋体"/>
          <w:spacing w:val="13"/>
          <w:sz w:val="27"/>
          <w:szCs w:val="27"/>
          <w:lang w:val="en-US" w:eastAsia="zh-CN"/>
        </w:rPr>
        <w:t>二</w:t>
      </w:r>
      <w:r>
        <w:rPr>
          <w:rFonts w:hint="eastAsia" w:ascii="宋体" w:hAnsi="宋体" w:eastAsia="宋体" w:cs="宋体"/>
          <w:spacing w:val="13"/>
          <w:sz w:val="27"/>
          <w:szCs w:val="27"/>
        </w:rPr>
        <w:t>、协议修改</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对于本协议的未尽事宜，需进行修改、补充或完善的，甲乙双方必须就所修改的内容签订补充协议。</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补充协议与本协议具有同等法律效力，补充协议与本协议不一致的，以补充协议为准。</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十</w:t>
      </w:r>
      <w:r>
        <w:rPr>
          <w:rFonts w:hint="eastAsia" w:ascii="宋体" w:hAnsi="宋体" w:eastAsia="宋体" w:cs="宋体"/>
          <w:spacing w:val="13"/>
          <w:sz w:val="27"/>
          <w:szCs w:val="27"/>
          <w:lang w:val="en-US" w:eastAsia="zh-CN"/>
        </w:rPr>
        <w:t>三</w:t>
      </w:r>
      <w:r>
        <w:rPr>
          <w:rFonts w:hint="eastAsia" w:ascii="宋体" w:hAnsi="宋体" w:eastAsia="宋体" w:cs="宋体"/>
          <w:spacing w:val="13"/>
          <w:sz w:val="27"/>
          <w:szCs w:val="27"/>
        </w:rPr>
        <w:t>、协议生效</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除非另有说明，本协议经甲乙双方法定代表人或授权</w:t>
      </w:r>
      <w:r>
        <w:rPr>
          <w:rFonts w:hint="eastAsia" w:ascii="宋体" w:hAnsi="宋体" w:eastAsia="宋体" w:cs="宋体"/>
          <w:spacing w:val="13"/>
          <w:sz w:val="27"/>
          <w:szCs w:val="27"/>
          <w:lang w:val="en-US" w:eastAsia="zh-CN"/>
        </w:rPr>
        <w:t>代表</w:t>
      </w:r>
      <w:r>
        <w:rPr>
          <w:rFonts w:hint="eastAsia" w:ascii="宋体" w:hAnsi="宋体" w:eastAsia="宋体" w:cs="宋体"/>
          <w:spacing w:val="13"/>
          <w:sz w:val="27"/>
          <w:szCs w:val="27"/>
        </w:rPr>
        <w:t>签署并加盖公章或合同专用章</w:t>
      </w:r>
      <w:r>
        <w:rPr>
          <w:rFonts w:hint="eastAsia" w:ascii="宋体" w:hAnsi="宋体" w:eastAsia="宋体" w:cs="宋体"/>
          <w:spacing w:val="13"/>
          <w:sz w:val="27"/>
          <w:szCs w:val="27"/>
          <w:lang w:val="en-US" w:eastAsia="zh-CN"/>
        </w:rPr>
        <w:t>之日起</w:t>
      </w:r>
      <w:r>
        <w:rPr>
          <w:rFonts w:hint="eastAsia" w:ascii="宋体" w:hAnsi="宋体" w:eastAsia="宋体" w:cs="宋体"/>
          <w:spacing w:val="13"/>
          <w:sz w:val="27"/>
          <w:szCs w:val="27"/>
        </w:rPr>
        <w:t>生效。</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本次框架协议采购的征集公告、响应文件等(包括但不限于)均为本协议不可分割的部分，与本协议具有同等的法律效力。</w:t>
      </w:r>
    </w:p>
    <w:p>
      <w:pPr>
        <w:pStyle w:val="8"/>
        <w:spacing w:before="61" w:line="219" w:lineRule="auto"/>
        <w:ind w:left="0" w:firstLine="592" w:firstLineChars="200"/>
        <w:rPr>
          <w:rFonts w:hint="eastAsia" w:ascii="宋体" w:hAnsi="宋体" w:eastAsia="宋体" w:cs="宋体"/>
          <w:spacing w:val="13"/>
          <w:sz w:val="27"/>
          <w:szCs w:val="27"/>
        </w:rPr>
      </w:pPr>
      <w:r>
        <w:rPr>
          <w:rFonts w:hint="eastAsia" w:ascii="宋体" w:hAnsi="宋体" w:eastAsia="宋体" w:cs="宋体"/>
          <w:spacing w:val="13"/>
          <w:sz w:val="27"/>
          <w:szCs w:val="27"/>
        </w:rPr>
        <w:t>二十、其它</w:t>
      </w:r>
    </w:p>
    <w:p>
      <w:pPr>
        <w:pStyle w:val="8"/>
        <w:spacing w:before="61" w:line="219" w:lineRule="auto"/>
        <w:ind w:left="0" w:firstLine="592" w:firstLineChars="200"/>
        <w:rPr>
          <w:rFonts w:hint="eastAsia" w:ascii="宋体" w:hAnsi="宋体" w:eastAsia="宋体" w:cs="宋体"/>
          <w:spacing w:val="8"/>
          <w:sz w:val="27"/>
          <w:szCs w:val="27"/>
          <w:lang w:eastAsia="zh-CN"/>
        </w:rPr>
      </w:pPr>
      <w:r>
        <w:rPr>
          <w:rFonts w:hint="eastAsia" w:ascii="宋体" w:hAnsi="宋体" w:eastAsia="宋体" w:cs="宋体"/>
          <w:spacing w:val="13"/>
          <w:sz w:val="27"/>
          <w:szCs w:val="27"/>
        </w:rPr>
        <w:t>本协议一式肆份，甲执叁份，乙方执壹份，具有同等法律效力</w:t>
      </w:r>
      <w:r>
        <w:rPr>
          <w:rFonts w:hint="eastAsia" w:ascii="宋体" w:hAnsi="宋体" w:eastAsia="宋体" w:cs="宋体"/>
          <w:spacing w:val="13"/>
          <w:sz w:val="27"/>
          <w:szCs w:val="27"/>
          <w:lang w:eastAsia="zh-CN"/>
        </w:rPr>
        <w:t>。</w:t>
      </w:r>
    </w:p>
    <w:p>
      <w:pPr>
        <w:pStyle w:val="8"/>
        <w:spacing w:before="61" w:line="219" w:lineRule="auto"/>
        <w:ind w:left="370"/>
        <w:rPr>
          <w:rFonts w:ascii="宋体" w:hAnsi="宋体" w:eastAsia="宋体" w:cs="宋体"/>
          <w:spacing w:val="8"/>
          <w:sz w:val="27"/>
          <w:szCs w:val="27"/>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sectPr>
          <w:footerReference r:id="rId5" w:type="default"/>
          <w:pgSz w:w="11900" w:h="16840"/>
          <w:pgMar w:top="1431" w:right="1785" w:bottom="2189" w:left="1785" w:header="0" w:footer="1963" w:gutter="0"/>
          <w:pgNumType w:fmt="decimal"/>
          <w:cols w:equalWidth="0" w:num="1">
            <w:col w:w="8330"/>
          </w:cols>
        </w:sectPr>
      </w:pPr>
    </w:p>
    <w:p>
      <w:pPr>
        <w:pStyle w:val="8"/>
        <w:spacing w:before="1" w:line="319" w:lineRule="auto"/>
        <w:ind w:right="11"/>
        <w:jc w:val="center"/>
        <w:rPr>
          <w:rFonts w:hint="eastAsia" w:asciiTheme="minorEastAsia" w:hAnsiTheme="minorEastAsia" w:eastAsiaTheme="minorEastAsia" w:cstheme="minorEastAsia"/>
          <w:snapToGrid w:val="0"/>
          <w:color w:val="000000"/>
          <w:spacing w:val="-1"/>
          <w:kern w:val="0"/>
          <w:sz w:val="28"/>
          <w:szCs w:val="28"/>
          <w:lang w:val="en-US" w:eastAsia="en-US" w:bidi="ar-SA"/>
        </w:rPr>
      </w:pPr>
      <w:r>
        <w:rPr>
          <w:rFonts w:hint="eastAsia" w:ascii="宋体" w:hAnsi="宋体" w:eastAsia="宋体" w:cs="宋体"/>
          <w:spacing w:val="18"/>
          <w:sz w:val="27"/>
          <w:szCs w:val="27"/>
          <w:lang w:val="en-US" w:eastAsia="zh-CN"/>
        </w:rPr>
        <w:t xml:space="preserve">           </w:t>
      </w:r>
      <w:r>
        <w:rPr>
          <w:rFonts w:ascii="宋体" w:hAnsi="宋体" w:eastAsia="宋体" w:cs="宋体"/>
          <w:spacing w:val="18"/>
          <w:sz w:val="27"/>
          <w:szCs w:val="27"/>
        </w:rPr>
        <w:t>(以下无正文)</w:t>
      </w: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r>
        <w:rPr>
          <w:rFonts w:hint="eastAsia" w:asciiTheme="minorEastAsia" w:hAnsiTheme="minorEastAsia" w:eastAsiaTheme="minorEastAsia" w:cstheme="minorEastAsia"/>
          <w:snapToGrid w:val="0"/>
          <w:color w:val="000000"/>
          <w:spacing w:val="-1"/>
          <w:kern w:val="0"/>
          <w:sz w:val="28"/>
          <w:szCs w:val="28"/>
          <w:lang w:val="en-US" w:eastAsia="en-US" w:bidi="ar-SA"/>
        </w:rPr>
        <w:t>甲方(签章):</w:t>
      </w: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r>
        <w:rPr>
          <w:rFonts w:hint="eastAsia" w:asciiTheme="minorEastAsia" w:hAnsiTheme="minorEastAsia" w:eastAsiaTheme="minorEastAsia" w:cstheme="minorEastAsia"/>
          <w:snapToGrid w:val="0"/>
          <w:color w:val="000000"/>
          <w:spacing w:val="-1"/>
          <w:kern w:val="0"/>
          <w:sz w:val="28"/>
          <w:szCs w:val="28"/>
          <w:lang w:val="en-US" w:eastAsia="en-US" w:bidi="ar-SA"/>
        </w:rPr>
        <w:t>法定代表人或</w:t>
      </w:r>
      <w:r>
        <w:rPr>
          <w:rFonts w:hint="eastAsia" w:asciiTheme="minorEastAsia" w:hAnsiTheme="minorEastAsia" w:cstheme="minorEastAsia"/>
          <w:snapToGrid w:val="0"/>
          <w:color w:val="000000"/>
          <w:spacing w:val="-1"/>
          <w:kern w:val="0"/>
          <w:sz w:val="28"/>
          <w:szCs w:val="28"/>
          <w:lang w:val="en-US" w:eastAsia="zh-CN" w:bidi="ar-SA"/>
        </w:rPr>
        <w:t>授权代表</w:t>
      </w:r>
      <w:r>
        <w:rPr>
          <w:rFonts w:hint="eastAsia" w:asciiTheme="minorEastAsia" w:hAnsiTheme="minorEastAsia" w:eastAsiaTheme="minorEastAsia" w:cstheme="minorEastAsia"/>
          <w:snapToGrid w:val="0"/>
          <w:color w:val="000000"/>
          <w:spacing w:val="-1"/>
          <w:kern w:val="0"/>
          <w:sz w:val="28"/>
          <w:szCs w:val="28"/>
          <w:lang w:val="en-US" w:eastAsia="en-US" w:bidi="ar-SA"/>
        </w:rPr>
        <w:t>：</w:t>
      </w: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zh-CN" w:bidi="ar-SA"/>
        </w:rPr>
      </w:pPr>
      <w:r>
        <w:rPr>
          <w:rFonts w:hint="eastAsia" w:asciiTheme="minorEastAsia" w:hAnsiTheme="minorEastAsia" w:cstheme="minorEastAsia"/>
          <w:snapToGrid w:val="0"/>
          <w:color w:val="000000"/>
          <w:spacing w:val="-1"/>
          <w:kern w:val="0"/>
          <w:sz w:val="28"/>
          <w:szCs w:val="28"/>
          <w:lang w:val="en-US" w:eastAsia="zh-CN" w:bidi="ar-SA"/>
        </w:rPr>
        <w:t>日期：</w:t>
      </w: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0" w:right="11" w:firstLine="0"/>
        <w:rPr>
          <w:rFonts w:hint="eastAsia" w:asciiTheme="minorEastAsia" w:hAnsiTheme="minorEastAsia" w:cstheme="minorEastAsia"/>
          <w:snapToGrid w:val="0"/>
          <w:color w:val="000000"/>
          <w:spacing w:val="-1"/>
          <w:kern w:val="0"/>
          <w:sz w:val="28"/>
          <w:szCs w:val="28"/>
          <w:lang w:val="en-US" w:eastAsia="zh-CN" w:bidi="ar-SA"/>
        </w:rPr>
      </w:pPr>
      <w:r>
        <w:rPr>
          <w:rFonts w:hint="eastAsia" w:asciiTheme="minorEastAsia" w:hAnsiTheme="minorEastAsia" w:eastAsiaTheme="minorEastAsia" w:cstheme="minorEastAsia"/>
          <w:snapToGrid w:val="0"/>
          <w:color w:val="000000"/>
          <w:spacing w:val="-1"/>
          <w:kern w:val="0"/>
          <w:sz w:val="28"/>
          <w:szCs w:val="28"/>
          <w:lang w:val="en-US" w:eastAsia="en-US" w:bidi="ar-SA"/>
        </w:rPr>
        <w:t>乙方(签章)</w:t>
      </w:r>
      <w:r>
        <w:rPr>
          <w:rFonts w:hint="eastAsia" w:asciiTheme="minorEastAsia" w:hAnsiTheme="minorEastAsia" w:cstheme="minorEastAsia"/>
          <w:snapToGrid w:val="0"/>
          <w:color w:val="000000"/>
          <w:spacing w:val="-1"/>
          <w:kern w:val="0"/>
          <w:sz w:val="28"/>
          <w:szCs w:val="28"/>
          <w:lang w:val="en-US" w:eastAsia="zh-CN" w:bidi="ar-SA"/>
        </w:rPr>
        <w:t>:</w:t>
      </w: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r>
        <w:rPr>
          <w:rFonts w:hint="eastAsia" w:asciiTheme="minorEastAsia" w:hAnsiTheme="minorEastAsia" w:eastAsiaTheme="minorEastAsia" w:cstheme="minorEastAsia"/>
          <w:snapToGrid w:val="0"/>
          <w:color w:val="000000"/>
          <w:spacing w:val="-1"/>
          <w:kern w:val="0"/>
          <w:sz w:val="28"/>
          <w:szCs w:val="28"/>
          <w:lang w:val="en-US" w:eastAsia="en-US" w:bidi="ar-SA"/>
        </w:rPr>
        <w:t>法定代表人或</w:t>
      </w:r>
      <w:r>
        <w:rPr>
          <w:rFonts w:hint="eastAsia" w:asciiTheme="minorEastAsia" w:hAnsiTheme="minorEastAsia" w:cstheme="minorEastAsia"/>
          <w:snapToGrid w:val="0"/>
          <w:color w:val="000000"/>
          <w:spacing w:val="-1"/>
          <w:kern w:val="0"/>
          <w:sz w:val="28"/>
          <w:szCs w:val="28"/>
          <w:lang w:val="en-US" w:eastAsia="zh-CN" w:bidi="ar-SA"/>
        </w:rPr>
        <w:t>授权代表</w:t>
      </w:r>
      <w:r>
        <w:rPr>
          <w:rFonts w:hint="eastAsia" w:asciiTheme="minorEastAsia" w:hAnsiTheme="minorEastAsia" w:eastAsiaTheme="minorEastAsia" w:cstheme="minorEastAsia"/>
          <w:snapToGrid w:val="0"/>
          <w:color w:val="000000"/>
          <w:spacing w:val="-1"/>
          <w:kern w:val="0"/>
          <w:sz w:val="28"/>
          <w:szCs w:val="28"/>
          <w:lang w:val="en-US" w:eastAsia="en-US" w:bidi="ar-SA"/>
        </w:rPr>
        <w:t>：</w:t>
      </w: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r>
        <w:rPr>
          <w:rFonts w:hint="eastAsia" w:asciiTheme="minorEastAsia" w:hAnsiTheme="minorEastAsia" w:cstheme="minorEastAsia"/>
          <w:snapToGrid w:val="0"/>
          <w:color w:val="000000"/>
          <w:spacing w:val="-1"/>
          <w:kern w:val="0"/>
          <w:sz w:val="28"/>
          <w:szCs w:val="28"/>
          <w:lang w:val="en-US" w:eastAsia="zh-CN" w:bidi="ar-SA"/>
        </w:rPr>
        <w:t>日期：</w:t>
      </w:r>
      <w:r>
        <w:rPr>
          <w:rFonts w:hint="eastAsia" w:asciiTheme="minorEastAsia" w:hAnsiTheme="minorEastAsia" w:eastAsiaTheme="minorEastAsia" w:cstheme="minorEastAsia"/>
          <w:snapToGrid w:val="0"/>
          <w:color w:val="000000"/>
          <w:spacing w:val="-1"/>
          <w:kern w:val="0"/>
          <w:sz w:val="28"/>
          <w:szCs w:val="28"/>
          <w:lang w:val="en-US" w:eastAsia="en-US" w:bidi="ar-SA"/>
        </w:rPr>
        <w:br w:type="column"/>
      </w: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0" w:right="11" w:firstLine="0"/>
        <w:rPr>
          <w:rFonts w:hint="eastAsia" w:asciiTheme="minorEastAsia" w:hAnsiTheme="minorEastAsia" w:eastAsiaTheme="minorEastAsia" w:cstheme="minorEastAsia"/>
          <w:snapToGrid w:val="0"/>
          <w:color w:val="000000"/>
          <w:spacing w:val="-1"/>
          <w:kern w:val="0"/>
          <w:sz w:val="28"/>
          <w:szCs w:val="28"/>
          <w:lang w:val="en-US" w:eastAsia="en-US" w:bidi="ar-SA"/>
        </w:rPr>
      </w:pPr>
    </w:p>
    <w:p>
      <w:pPr>
        <w:pStyle w:val="8"/>
        <w:spacing w:before="1" w:line="319" w:lineRule="auto"/>
        <w:ind w:left="370" w:right="11" w:firstLine="390"/>
        <w:rPr>
          <w:rFonts w:hint="eastAsia" w:asciiTheme="minorEastAsia" w:hAnsiTheme="minorEastAsia" w:eastAsiaTheme="minorEastAsia" w:cstheme="minorEastAsia"/>
          <w:snapToGrid w:val="0"/>
          <w:color w:val="000000"/>
          <w:spacing w:val="-1"/>
          <w:kern w:val="0"/>
          <w:sz w:val="28"/>
          <w:szCs w:val="28"/>
          <w:lang w:val="en-US" w:eastAsia="en-US" w:bidi="ar-SA"/>
        </w:rPr>
        <w:sectPr>
          <w:type w:val="continuous"/>
          <w:pgSz w:w="11900" w:h="16840"/>
          <w:pgMar w:top="1431" w:right="1785" w:bottom="2189" w:left="1785" w:header="0" w:footer="1963" w:gutter="0"/>
          <w:pgNumType w:fmt="decimal"/>
          <w:cols w:equalWidth="0" w:num="2">
            <w:col w:w="3845" w:space="100"/>
            <w:col w:w="4386"/>
          </w:cols>
        </w:sectPr>
      </w:pPr>
    </w:p>
    <w:p>
      <w:pPr>
        <w:keepNext w:val="0"/>
        <w:keepLines w:val="0"/>
        <w:widowControl/>
        <w:suppressLineNumbers w:val="0"/>
        <w:pBdr>
          <w:left w:val="none" w:color="auto" w:sz="0" w:space="0"/>
        </w:pBdr>
        <w:shd w:val="clear" w:fill="FFFFFF"/>
        <w:spacing w:before="0" w:beforeAutospacing="0" w:after="0" w:afterAutospacing="0"/>
        <w:jc w:val="center"/>
        <w:rPr>
          <w:rFonts w:hint="default"/>
          <w:color w:val="000000" w:themeColor="text1"/>
          <w:sz w:val="36"/>
          <w:szCs w:val="36"/>
          <w:highlight w:val="yellow"/>
          <w:lang w:val="en-US" w:eastAsia="zh-CN"/>
          <w14:textFill>
            <w14:solidFill>
              <w14:schemeClr w14:val="tx1"/>
            </w14:solidFill>
          </w14:textFill>
        </w:rPr>
      </w:pPr>
      <w:r>
        <w:rPr>
          <w:rFonts w:hint="default" w:ascii="宋体" w:hAnsi="宋体" w:eastAsia="宋体" w:cs="宋体"/>
          <w:b/>
          <w:bCs/>
          <w:spacing w:val="-5"/>
          <w:sz w:val="36"/>
          <w:szCs w:val="36"/>
          <w:lang w:val="en-US" w:eastAsia="zh-CN"/>
        </w:rPr>
        <w:t>第六章 采购合同文本格式</w:t>
      </w:r>
    </w:p>
    <w:p>
      <w:pPr>
        <w:keepNext w:val="0"/>
        <w:keepLines w:val="0"/>
        <w:widowControl/>
        <w:suppressLineNumbers w:val="0"/>
        <w:pBdr>
          <w:left w:val="none" w:color="auto" w:sz="0" w:space="0"/>
        </w:pBdr>
        <w:shd w:val="clear" w:fill="FFFFFF"/>
        <w:spacing w:before="0" w:beforeAutospacing="0" w:after="0" w:afterAutospacing="0"/>
        <w:jc w:val="left"/>
        <w:rPr>
          <w:rFonts w:hint="eastAsia"/>
          <w:color w:val="000000" w:themeColor="text1"/>
          <w:sz w:val="36"/>
          <w:szCs w:val="36"/>
          <w:highlight w:val="yellow"/>
          <w:lang w:val="en-US" w:eastAsia="zh-CN"/>
          <w14:textFill>
            <w14:solidFill>
              <w14:schemeClr w14:val="tx1"/>
            </w14:solidFill>
          </w14:textFill>
        </w:rPr>
      </w:pPr>
    </w:p>
    <w:p>
      <w:pPr>
        <w:keepNext w:val="0"/>
        <w:keepLines w:val="0"/>
        <w:widowControl/>
        <w:suppressLineNumbers w:val="0"/>
        <w:pBdr>
          <w:left w:val="none" w:color="auto" w:sz="0" w:space="0"/>
        </w:pBdr>
        <w:shd w:val="clear" w:fill="FFFFFF"/>
        <w:spacing w:before="0" w:beforeAutospacing="0" w:after="0" w:afterAutospacing="0"/>
        <w:jc w:val="left"/>
        <w:rPr>
          <w:rFonts w:hint="default" w:ascii="Segoe UI" w:hAnsi="Segoe UI" w:eastAsia="Segoe UI" w:cs="Segoe UI"/>
          <w:i w:val="0"/>
          <w:iCs w:val="0"/>
          <w:caps w:val="0"/>
          <w:color w:val="222222"/>
          <w:spacing w:val="0"/>
          <w:sz w:val="24"/>
          <w:szCs w:val="24"/>
          <w:highlight w:val="yellow"/>
          <w:shd w:val="clear" w:fill="FFFFFF"/>
        </w:rPr>
      </w:pPr>
      <w:r>
        <w:rPr>
          <w:rFonts w:hint="eastAsia" w:ascii="宋体" w:hAnsi="宋体"/>
          <w:sz w:val="32"/>
          <w:szCs w:val="32"/>
          <w:lang w:val="en-US" w:eastAsia="zh-CN"/>
        </w:rPr>
        <w:t>格式一（合同范本按实际需求改动）：</w:t>
      </w:r>
    </w:p>
    <w:p>
      <w:pPr>
        <w:jc w:val="center"/>
        <w:rPr>
          <w:rFonts w:hint="eastAsia" w:ascii="宋体" w:hAnsi="宋体"/>
          <w:b/>
          <w:bCs/>
          <w:sz w:val="36"/>
          <w:szCs w:val="36"/>
        </w:rPr>
      </w:pPr>
      <w:bookmarkStart w:id="276" w:name="_Toc15436"/>
    </w:p>
    <w:p>
      <w:pPr>
        <w:jc w:val="center"/>
        <w:rPr>
          <w:rFonts w:hint="eastAsia" w:ascii="仿宋" w:hAnsi="仿宋" w:eastAsia="仿宋" w:cs="仿宋"/>
          <w:b/>
          <w:bCs w:val="0"/>
          <w:sz w:val="44"/>
          <w:szCs w:val="44"/>
          <w:lang w:eastAsia="zh-CN"/>
        </w:rPr>
      </w:pPr>
      <w:r>
        <w:rPr>
          <w:rFonts w:hint="eastAsia" w:ascii="宋体" w:hAnsi="宋体"/>
          <w:b/>
          <w:bCs/>
          <w:sz w:val="36"/>
          <w:szCs w:val="36"/>
        </w:rPr>
        <w:t>砂石料购销合同</w:t>
      </w:r>
    </w:p>
    <w:p>
      <w:pPr>
        <w:pageBreakBefore w:val="0"/>
        <w:kinsoku/>
        <w:wordWrap/>
        <w:overflowPunct/>
        <w:topLinePunct w:val="0"/>
        <w:bidi w:val="0"/>
        <w:snapToGrid/>
        <w:spacing w:line="240" w:lineRule="atLeast"/>
        <w:ind w:right="-17" w:rightChars="-8" w:firstLine="560" w:firstLineChars="200"/>
        <w:jc w:val="both"/>
        <w:rPr>
          <w:rFonts w:hint="eastAsia" w:ascii="仿宋" w:hAnsi="仿宋" w:eastAsia="仿宋" w:cs="仿宋"/>
          <w:b/>
          <w:sz w:val="28"/>
          <w:szCs w:val="28"/>
        </w:rPr>
      </w:pP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甲</w:t>
      </w:r>
      <w:r>
        <w:rPr>
          <w:rFonts w:hint="eastAsia" w:ascii="仿宋" w:hAnsi="仿宋" w:eastAsia="仿宋" w:cs="仿宋"/>
          <w:b/>
          <w:sz w:val="28"/>
          <w:szCs w:val="28"/>
        </w:rPr>
        <w:t>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海南高速公路工程建设集团有限公司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textAlignment w:val="auto"/>
        <w:rPr>
          <w:rFonts w:hint="eastAsia" w:ascii="仿宋" w:hAnsi="仿宋" w:eastAsia="仿宋" w:cs="仿宋"/>
          <w:b/>
          <w:sz w:val="28"/>
          <w:szCs w:val="28"/>
          <w:highlight w:val="none"/>
          <w:u w:val="single"/>
          <w:lang w:val="en-US" w:eastAsia="zh-CN"/>
        </w:rPr>
      </w:pPr>
      <w:r>
        <w:rPr>
          <w:rFonts w:hint="eastAsia" w:ascii="仿宋" w:hAnsi="仿宋" w:eastAsia="仿宋" w:cs="仿宋"/>
          <w:b/>
          <w:sz w:val="28"/>
          <w:szCs w:val="28"/>
          <w:lang w:eastAsia="zh-CN"/>
        </w:rPr>
        <w:t>乙方</w:t>
      </w:r>
      <w:r>
        <w:rPr>
          <w:rFonts w:hint="eastAsia" w:ascii="仿宋" w:hAnsi="仿宋" w:eastAsia="仿宋" w:cs="仿宋"/>
          <w:b/>
          <w:sz w:val="28"/>
          <w:szCs w:val="28"/>
        </w:rPr>
        <w:t>:</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textAlignment w:val="auto"/>
        <w:rPr>
          <w:rFonts w:hint="eastAsia" w:ascii="仿宋" w:hAnsi="仿宋" w:eastAsia="仿宋" w:cs="仿宋"/>
          <w:b/>
          <w:sz w:val="28"/>
          <w:szCs w:val="28"/>
          <w:highlight w:val="none"/>
          <w:u w:val="single"/>
          <w:lang w:val="en-US" w:eastAsia="zh-CN"/>
        </w:rPr>
      </w:pPr>
      <w:r>
        <w:rPr>
          <w:rFonts w:hint="eastAsia" w:ascii="仿宋" w:hAnsi="仿宋" w:eastAsia="仿宋" w:cs="仿宋"/>
          <w:sz w:val="28"/>
          <w:szCs w:val="28"/>
          <w:lang w:val="zh-CN"/>
        </w:rPr>
        <w:t>签订地点：</w:t>
      </w:r>
      <w:r>
        <w:rPr>
          <w:rFonts w:hint="eastAsia" w:ascii="仿宋" w:hAnsi="仿宋" w:eastAsia="仿宋" w:cs="仿宋"/>
          <w:sz w:val="28"/>
          <w:szCs w:val="28"/>
          <w:u w:val="single"/>
          <w:lang w:val="zh-CN"/>
        </w:rPr>
        <w:t>海南省海口市美兰区</w:t>
      </w:r>
    </w:p>
    <w:p>
      <w:pPr>
        <w:keepNext w:val="0"/>
        <w:keepLines w:val="0"/>
        <w:pageBreakBefore w:val="0"/>
        <w:widowControl/>
        <w:kinsoku/>
        <w:wordWrap/>
        <w:overflowPunct/>
        <w:topLinePunct w:val="0"/>
        <w:autoSpaceDE/>
        <w:autoSpaceDN/>
        <w:bidi w:val="0"/>
        <w:adjustRightInd/>
        <w:snapToGrid/>
        <w:spacing w:line="600" w:lineRule="exact"/>
        <w:ind w:right="0"/>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签</w:t>
      </w:r>
      <w:r>
        <w:rPr>
          <w:rFonts w:hint="eastAsia" w:ascii="仿宋" w:hAnsi="仿宋" w:eastAsia="仿宋" w:cs="仿宋"/>
          <w:sz w:val="28"/>
          <w:szCs w:val="28"/>
          <w:highlight w:val="none"/>
          <w:lang w:val="zh-CN"/>
        </w:rPr>
        <w:t>订日期：</w:t>
      </w:r>
      <w:r>
        <w:rPr>
          <w:rFonts w:hint="eastAsia" w:ascii="仿宋" w:hAnsi="仿宋" w:eastAsia="仿宋" w:cs="仿宋"/>
          <w:sz w:val="28"/>
          <w:szCs w:val="28"/>
          <w:highlight w:val="none"/>
          <w:u w:val="single"/>
          <w:lang w:val="zh-CN"/>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年</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zh-CN"/>
        </w:rPr>
        <w:t>月</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日</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为完成</w:t>
      </w:r>
      <w:r>
        <w:rPr>
          <w:rFonts w:hint="eastAsia" w:ascii="仿宋" w:hAnsi="仿宋" w:eastAsia="仿宋" w:cs="仿宋"/>
          <w:sz w:val="28"/>
          <w:szCs w:val="28"/>
          <w:lang w:val="en-US" w:eastAsia="zh-CN"/>
        </w:rPr>
        <w:t>砂石料供应工作</w:t>
      </w:r>
      <w:r>
        <w:rPr>
          <w:rFonts w:hint="eastAsia" w:ascii="仿宋" w:hAnsi="仿宋" w:eastAsia="仿宋" w:cs="仿宋"/>
          <w:sz w:val="28"/>
          <w:szCs w:val="28"/>
        </w:rPr>
        <w:t>，根据《中华人民共和国民法典》及相关法律、法规之规定，甲、乙双方本着平等、自愿、公平和诚实信用的原则，经充分协商，就</w:t>
      </w:r>
      <w:r>
        <w:rPr>
          <w:rFonts w:hint="eastAsia" w:ascii="仿宋" w:hAnsi="仿宋" w:eastAsia="仿宋" w:cs="仿宋"/>
          <w:sz w:val="28"/>
          <w:szCs w:val="28"/>
          <w:lang w:val="en-US" w:eastAsia="zh-CN"/>
        </w:rPr>
        <w:t>甲</w:t>
      </w:r>
      <w:r>
        <w:rPr>
          <w:rFonts w:hint="eastAsia" w:ascii="仿宋" w:hAnsi="仿宋" w:eastAsia="仿宋" w:cs="仿宋"/>
          <w:sz w:val="28"/>
          <w:szCs w:val="28"/>
        </w:rPr>
        <w:t>方向</w:t>
      </w:r>
      <w:r>
        <w:rPr>
          <w:rFonts w:hint="eastAsia" w:ascii="仿宋" w:hAnsi="仿宋" w:eastAsia="仿宋" w:cs="仿宋"/>
          <w:sz w:val="28"/>
          <w:szCs w:val="28"/>
          <w:lang w:val="en-US" w:eastAsia="zh-CN"/>
        </w:rPr>
        <w:t>乙</w:t>
      </w:r>
      <w:r>
        <w:rPr>
          <w:rFonts w:hint="eastAsia" w:ascii="仿宋" w:hAnsi="仿宋" w:eastAsia="仿宋" w:cs="仿宋"/>
          <w:sz w:val="28"/>
          <w:szCs w:val="28"/>
        </w:rPr>
        <w:t>方采购</w:t>
      </w:r>
      <w:r>
        <w:rPr>
          <w:rFonts w:hint="eastAsia" w:ascii="仿宋" w:hAnsi="仿宋" w:eastAsia="仿宋" w:cs="仿宋"/>
          <w:sz w:val="28"/>
          <w:szCs w:val="28"/>
          <w:u w:val="single"/>
          <w:lang w:val="en-US" w:eastAsia="zh-CN"/>
        </w:rPr>
        <w:t xml:space="preserve">            （货品名称）</w:t>
      </w:r>
      <w:r>
        <w:rPr>
          <w:rFonts w:hint="eastAsia" w:ascii="仿宋" w:hAnsi="仿宋" w:eastAsia="仿宋" w:cs="仿宋"/>
          <w:sz w:val="28"/>
          <w:szCs w:val="28"/>
        </w:rPr>
        <w:t>相关事宜达成一致，并签订本合同，以兹双方共同遵守。</w:t>
      </w:r>
    </w:p>
    <w:p>
      <w:pPr>
        <w:keepNext w:val="0"/>
        <w:keepLines w:val="0"/>
        <w:pageBreakBefore w:val="0"/>
        <w:numPr>
          <w:ilvl w:val="0"/>
          <w:numId w:val="1"/>
        </w:numPr>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产品名称、产地、规格型号、数量、价格、供货时间等</w:t>
      </w:r>
    </w:p>
    <w:tbl>
      <w:tblPr>
        <w:tblStyle w:val="19"/>
        <w:tblpPr w:leftFromText="180" w:rightFromText="180" w:vertAnchor="text" w:horzAnchor="page" w:tblpX="1827" w:tblpY="261"/>
        <w:tblOverlap w:val="never"/>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909"/>
        <w:gridCol w:w="1528"/>
        <w:gridCol w:w="1486"/>
        <w:gridCol w:w="137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Align w:val="center"/>
          </w:tcPr>
          <w:p>
            <w:pPr>
              <w:keepNext w:val="0"/>
              <w:keepLines w:val="0"/>
              <w:pageBreakBefore w:val="0"/>
              <w:widowControl/>
              <w:kinsoku/>
              <w:wordWrap/>
              <w:overflowPunct/>
              <w:topLinePunct w:val="0"/>
              <w:autoSpaceDE/>
              <w:autoSpaceDN/>
              <w:bidi w:val="0"/>
              <w:adjustRightInd/>
              <w:snapToGrid/>
              <w:spacing w:line="500" w:lineRule="exact"/>
              <w:ind w:left="0" w:right="0" w:firstLine="0" w:firstLine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产品名称</w:t>
            </w:r>
          </w:p>
        </w:tc>
        <w:tc>
          <w:tcPr>
            <w:tcW w:w="1909"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right="0" w:firstLine="0" w:firstLineChars="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1528" w:type="dxa"/>
            <w:vAlign w:val="center"/>
          </w:tcPr>
          <w:p>
            <w:pPr>
              <w:keepNext w:val="0"/>
              <w:keepLines w:val="0"/>
              <w:pageBreakBefore w:val="0"/>
              <w:widowControl/>
              <w:kinsoku/>
              <w:wordWrap/>
              <w:overflowPunct/>
              <w:topLinePunct w:val="0"/>
              <w:autoSpaceDE/>
              <w:autoSpaceDN/>
              <w:bidi w:val="0"/>
              <w:adjustRightInd/>
              <w:snapToGrid/>
              <w:spacing w:line="500" w:lineRule="exact"/>
              <w:ind w:left="0" w:right="0" w:firstLine="0" w:firstLineChars="0"/>
              <w:jc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计量单位</w:t>
            </w:r>
          </w:p>
        </w:tc>
        <w:tc>
          <w:tcPr>
            <w:tcW w:w="1486" w:type="dxa"/>
            <w:vAlign w:val="center"/>
          </w:tcPr>
          <w:p>
            <w:pPr>
              <w:keepNext w:val="0"/>
              <w:keepLines w:val="0"/>
              <w:pageBreakBefore w:val="0"/>
              <w:widowControl/>
              <w:kinsoku/>
              <w:wordWrap/>
              <w:overflowPunct/>
              <w:topLinePunct w:val="0"/>
              <w:autoSpaceDE/>
              <w:autoSpaceDN/>
              <w:bidi w:val="0"/>
              <w:adjustRightInd/>
              <w:snapToGrid/>
              <w:spacing w:line="500" w:lineRule="exact"/>
              <w:ind w:left="0" w:right="0" w:firstLine="0" w:firstLineChars="0"/>
              <w:jc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数量</w:t>
            </w:r>
          </w:p>
        </w:tc>
        <w:tc>
          <w:tcPr>
            <w:tcW w:w="1377" w:type="dxa"/>
            <w:vAlign w:val="center"/>
          </w:tcPr>
          <w:p>
            <w:pPr>
              <w:keepNext w:val="0"/>
              <w:keepLines w:val="0"/>
              <w:pageBreakBefore w:val="0"/>
              <w:widowControl/>
              <w:kinsoku/>
              <w:wordWrap/>
              <w:overflowPunct/>
              <w:topLinePunct w:val="0"/>
              <w:autoSpaceDE/>
              <w:autoSpaceDN/>
              <w:bidi w:val="0"/>
              <w:adjustRightInd/>
              <w:snapToGrid/>
              <w:spacing w:line="500" w:lineRule="exact"/>
              <w:ind w:left="0" w:right="0" w:firstLine="0" w:firstLine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单价（元）</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12" w:type="dxa"/>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center"/>
              <w:rPr>
                <w:rFonts w:hint="default" w:ascii="仿宋" w:hAnsi="仿宋" w:eastAsia="仿宋" w:cs="仿宋"/>
                <w:sz w:val="28"/>
                <w:szCs w:val="28"/>
                <w:vertAlign w:val="baseline"/>
                <w:lang w:val="en-US" w:eastAsia="zh-CN"/>
              </w:rPr>
            </w:pPr>
          </w:p>
        </w:tc>
        <w:tc>
          <w:tcPr>
            <w:tcW w:w="1909"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0" w:firstLineChars="0"/>
              <w:jc w:val="center"/>
              <w:textAlignment w:val="center"/>
              <w:rPr>
                <w:rFonts w:hint="eastAsia" w:ascii="仿宋" w:hAnsi="仿宋" w:eastAsia="仿宋" w:cs="仿宋"/>
                <w:i w:val="0"/>
                <w:iCs w:val="0"/>
                <w:color w:val="000000"/>
                <w:sz w:val="28"/>
                <w:szCs w:val="28"/>
                <w:u w:val="none"/>
                <w:lang w:val="en-US" w:eastAsia="zh-CN" w:bidi="ar-SA"/>
              </w:rPr>
            </w:pPr>
          </w:p>
        </w:tc>
        <w:tc>
          <w:tcPr>
            <w:tcW w:w="1528" w:type="dxa"/>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center"/>
              <w:rPr>
                <w:rFonts w:hint="eastAsia" w:ascii="仿宋" w:hAnsi="仿宋" w:eastAsia="仿宋" w:cs="仿宋"/>
                <w:sz w:val="28"/>
                <w:szCs w:val="28"/>
                <w:vertAlign w:val="baseline"/>
              </w:rPr>
            </w:pPr>
          </w:p>
        </w:tc>
        <w:tc>
          <w:tcPr>
            <w:tcW w:w="148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firstLine="0" w:firstLineChars="0"/>
              <w:jc w:val="center"/>
              <w:textAlignment w:val="center"/>
              <w:rPr>
                <w:rFonts w:hint="eastAsia" w:ascii="仿宋" w:hAnsi="仿宋" w:eastAsia="仿宋" w:cs="仿宋"/>
                <w:i w:val="0"/>
                <w:iCs w:val="0"/>
                <w:color w:val="000000"/>
                <w:sz w:val="28"/>
                <w:szCs w:val="28"/>
                <w:u w:val="none"/>
                <w:lang w:val="en-US" w:eastAsia="zh-CN" w:bidi="ar-SA"/>
              </w:rPr>
            </w:pPr>
          </w:p>
        </w:tc>
        <w:tc>
          <w:tcPr>
            <w:tcW w:w="1377" w:type="dxa"/>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center"/>
              <w:rPr>
                <w:rFonts w:hint="default" w:ascii="仿宋" w:hAnsi="仿宋" w:eastAsia="仿宋" w:cs="仿宋"/>
                <w:sz w:val="28"/>
                <w:szCs w:val="28"/>
                <w:vertAlign w:val="baseline"/>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2" w:type="dxa"/>
            <w:gridSpan w:val="6"/>
            <w:vAlign w:val="center"/>
          </w:tcPr>
          <w:p>
            <w:pPr>
              <w:keepNext w:val="0"/>
              <w:keepLines w:val="0"/>
              <w:pageBreakBefore w:val="0"/>
              <w:widowControl/>
              <w:kinsoku/>
              <w:wordWrap/>
              <w:overflowPunct/>
              <w:topLinePunct w:val="0"/>
              <w:autoSpaceDE/>
              <w:autoSpaceDN/>
              <w:bidi w:val="0"/>
              <w:adjustRightInd/>
              <w:snapToGrid/>
              <w:spacing w:line="560" w:lineRule="exact"/>
              <w:ind w:left="0" w:right="0" w:firstLine="0" w:firstLineChars="0"/>
              <w:jc w:val="left"/>
              <w:rPr>
                <w:rFonts w:hint="default" w:ascii="仿宋" w:hAnsi="仿宋" w:eastAsia="仿宋" w:cs="仿宋"/>
                <w:sz w:val="28"/>
                <w:szCs w:val="28"/>
                <w:vertAlign w:val="baseline"/>
                <w:lang w:val="en-US" w:eastAsia="zh-CN"/>
              </w:rPr>
            </w:pPr>
          </w:p>
        </w:tc>
      </w:tr>
    </w:tbl>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说明：</w:t>
      </w:r>
    </w:p>
    <w:p>
      <w:pPr>
        <w:keepNext w:val="0"/>
        <w:keepLines w:val="0"/>
        <w:pageBreakBefore w:val="0"/>
        <w:kinsoku/>
        <w:wordWrap/>
        <w:overflowPunct/>
        <w:topLinePunct w:val="0"/>
        <w:bidi w:val="0"/>
        <w:snapToGrid/>
        <w:spacing w:line="560" w:lineRule="exact"/>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以上价格的出场</w:t>
      </w:r>
      <w:r>
        <w:rPr>
          <w:rFonts w:hint="eastAsia" w:ascii="仿宋" w:hAnsi="仿宋" w:eastAsia="仿宋" w:cs="仿宋"/>
          <w:sz w:val="28"/>
          <w:szCs w:val="28"/>
        </w:rPr>
        <w:t>单价为</w:t>
      </w:r>
      <w:r>
        <w:rPr>
          <w:rFonts w:hint="eastAsia" w:ascii="仿宋" w:hAnsi="仿宋" w:eastAsia="仿宋" w:cs="仿宋"/>
          <w:sz w:val="28"/>
          <w:szCs w:val="28"/>
          <w:lang w:val="en-US" w:eastAsia="zh-CN"/>
        </w:rPr>
        <w:t>暂定</w:t>
      </w:r>
      <w:r>
        <w:rPr>
          <w:rFonts w:hint="eastAsia" w:ascii="仿宋" w:hAnsi="仿宋" w:eastAsia="仿宋" w:cs="仿宋"/>
          <w:sz w:val="28"/>
          <w:szCs w:val="28"/>
        </w:rPr>
        <w:t>价格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如因</w:t>
      </w:r>
      <w:r>
        <w:rPr>
          <w:rFonts w:hint="eastAsia" w:ascii="仿宋" w:hAnsi="仿宋" w:eastAsia="仿宋"/>
          <w:sz w:val="28"/>
          <w:szCs w:val="28"/>
        </w:rPr>
        <w:t>市场行情调整单价，但应提前通知</w:t>
      </w:r>
      <w:r>
        <w:rPr>
          <w:rFonts w:hint="eastAsia" w:ascii="仿宋" w:hAnsi="仿宋" w:eastAsia="仿宋"/>
          <w:sz w:val="28"/>
          <w:szCs w:val="28"/>
          <w:lang w:val="en-US" w:eastAsia="zh-CN"/>
        </w:rPr>
        <w:t>甲</w:t>
      </w:r>
      <w:r>
        <w:rPr>
          <w:rFonts w:hint="eastAsia" w:ascii="仿宋" w:hAnsi="仿宋" w:eastAsia="仿宋"/>
          <w:sz w:val="28"/>
          <w:szCs w:val="28"/>
        </w:rPr>
        <w:t>方，经双方确认后重新确定单价</w:t>
      </w:r>
      <w:r>
        <w:rPr>
          <w:rFonts w:hint="eastAsia" w:ascii="仿宋" w:hAnsi="仿宋" w:eastAsia="仿宋"/>
          <w:sz w:val="32"/>
          <w:szCs w:val="32"/>
        </w:rPr>
        <w:t>。合同数量为暂定数量，实际结算以</w:t>
      </w:r>
      <w:r>
        <w:rPr>
          <w:rFonts w:hint="eastAsia" w:ascii="仿宋" w:hAnsi="仿宋" w:eastAsia="仿宋"/>
          <w:sz w:val="32"/>
          <w:szCs w:val="32"/>
          <w:lang w:val="en-US" w:eastAsia="zh-CN"/>
        </w:rPr>
        <w:t>甲</w:t>
      </w:r>
      <w:r>
        <w:rPr>
          <w:rFonts w:hint="eastAsia" w:ascii="仿宋" w:hAnsi="仿宋" w:eastAsia="仿宋"/>
          <w:sz w:val="32"/>
          <w:szCs w:val="32"/>
        </w:rPr>
        <w:t>方书面认可且质量验收合格的数量为准。</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第二条  质量要求、技术标准</w:t>
      </w:r>
    </w:p>
    <w:p>
      <w:pPr>
        <w:keepNext w:val="0"/>
        <w:keepLines w:val="0"/>
        <w:pageBreakBefore w:val="0"/>
        <w:widowControl w:val="0"/>
        <w:kinsoku/>
        <w:wordWrap/>
        <w:overflowPunct/>
        <w:topLinePunct w:val="0"/>
        <w:bidi w:val="0"/>
        <w:snapToGrid/>
        <w:spacing w:line="560" w:lineRule="exact"/>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乙方</w:t>
      </w:r>
      <w:r>
        <w:rPr>
          <w:rFonts w:hint="eastAsia" w:ascii="仿宋" w:hAnsi="仿宋" w:eastAsia="仿宋" w:cs="仿宋"/>
          <w:sz w:val="28"/>
          <w:szCs w:val="28"/>
        </w:rPr>
        <w:t>所提供的</w:t>
      </w:r>
      <w:r>
        <w:rPr>
          <w:rFonts w:hint="eastAsia" w:ascii="仿宋" w:hAnsi="仿宋" w:eastAsia="仿宋" w:cs="仿宋"/>
          <w:sz w:val="28"/>
          <w:szCs w:val="28"/>
          <w:u w:val="single"/>
          <w:lang w:val="en-US" w:eastAsia="zh-CN"/>
        </w:rPr>
        <w:t xml:space="preserve">      （货品名称） </w:t>
      </w:r>
      <w:r>
        <w:rPr>
          <w:rFonts w:hint="eastAsia" w:ascii="仿宋" w:hAnsi="仿宋" w:eastAsia="仿宋" w:cs="仿宋"/>
          <w:sz w:val="28"/>
          <w:szCs w:val="28"/>
        </w:rPr>
        <w:t>必须满足现行</w:t>
      </w:r>
      <w:r>
        <w:rPr>
          <w:rFonts w:hint="eastAsia" w:ascii="仿宋" w:hAnsi="仿宋" w:eastAsia="仿宋" w:cs="仿宋"/>
          <w:sz w:val="28"/>
          <w:szCs w:val="28"/>
          <w:u w:val="single"/>
        </w:rPr>
        <w:t>《普通混凝土用砂、石质量及检验方法标准》 （JGJ52-2006）</w:t>
      </w:r>
      <w:r>
        <w:rPr>
          <w:rFonts w:hint="eastAsia" w:ascii="仿宋" w:hAnsi="仿宋" w:eastAsia="仿宋" w:cs="仿宋"/>
          <w:sz w:val="28"/>
          <w:szCs w:val="28"/>
        </w:rPr>
        <w:t>、</w:t>
      </w:r>
      <w:r>
        <w:rPr>
          <w:rFonts w:hint="eastAsia" w:ascii="仿宋" w:hAnsi="仿宋" w:eastAsia="仿宋" w:cs="仿宋"/>
          <w:sz w:val="28"/>
          <w:szCs w:val="28"/>
          <w:u w:val="single"/>
        </w:rPr>
        <w:t>《建设用卵石、碎石》（GB/T 14685-2022）</w:t>
      </w:r>
      <w:r>
        <w:rPr>
          <w:rFonts w:hint="eastAsia" w:ascii="仿宋" w:hAnsi="仿宋" w:eastAsia="仿宋" w:cs="仿宋"/>
          <w:sz w:val="28"/>
          <w:szCs w:val="28"/>
        </w:rPr>
        <w:t>、</w:t>
      </w:r>
      <w:r>
        <w:rPr>
          <w:rFonts w:hint="eastAsia" w:ascii="仿宋" w:hAnsi="仿宋" w:eastAsia="仿宋" w:cs="仿宋"/>
          <w:sz w:val="28"/>
          <w:szCs w:val="28"/>
          <w:u w:val="single"/>
        </w:rPr>
        <w:t>《公路桥涵施工技术规范》（JTG/T 3650-2020）</w:t>
      </w:r>
      <w:r>
        <w:rPr>
          <w:rFonts w:hint="eastAsia" w:ascii="仿宋" w:hAnsi="仿宋" w:eastAsia="仿宋" w:cs="仿宋"/>
          <w:sz w:val="28"/>
          <w:szCs w:val="28"/>
        </w:rPr>
        <w:t>、</w:t>
      </w:r>
      <w:r>
        <w:rPr>
          <w:rFonts w:hint="eastAsia" w:ascii="仿宋" w:hAnsi="仿宋" w:eastAsia="仿宋" w:cs="仿宋"/>
          <w:sz w:val="28"/>
          <w:szCs w:val="28"/>
          <w:u w:val="single"/>
        </w:rPr>
        <w:t>《公路工程集料试验规程》（ JTG3432-2024）</w:t>
      </w:r>
      <w:r>
        <w:rPr>
          <w:rFonts w:hint="eastAsia" w:ascii="仿宋" w:hAnsi="仿宋" w:eastAsia="仿宋" w:cs="仿宋"/>
          <w:sz w:val="28"/>
          <w:szCs w:val="28"/>
        </w:rPr>
        <w:t>、</w:t>
      </w:r>
      <w:r>
        <w:rPr>
          <w:rFonts w:hint="eastAsia" w:ascii="仿宋" w:hAnsi="仿宋" w:eastAsia="仿宋" w:cs="仿宋"/>
          <w:sz w:val="28"/>
          <w:szCs w:val="28"/>
          <w:u w:val="single"/>
        </w:rPr>
        <w:t>《公路路基施工技术规范》(JTG/T 3610-2019)</w:t>
      </w:r>
      <w:r>
        <w:rPr>
          <w:rFonts w:hint="eastAsia" w:ascii="仿宋" w:hAnsi="仿宋" w:eastAsia="仿宋" w:cs="仿宋"/>
          <w:sz w:val="28"/>
          <w:szCs w:val="28"/>
        </w:rPr>
        <w:t>的检测要求，满足国家、部门、行业规范及图纸设计文件要求，同时还需满足</w:t>
      </w:r>
      <w:r>
        <w:rPr>
          <w:rFonts w:hint="eastAsia" w:ascii="仿宋" w:hAnsi="仿宋" w:eastAsia="仿宋" w:cs="仿宋"/>
          <w:sz w:val="28"/>
          <w:szCs w:val="28"/>
          <w:lang w:val="en-US" w:eastAsia="zh-CN"/>
        </w:rPr>
        <w:t>项目</w:t>
      </w:r>
      <w:r>
        <w:rPr>
          <w:rFonts w:hint="eastAsia" w:ascii="仿宋" w:hAnsi="仿宋" w:eastAsia="仿宋" w:cs="仿宋"/>
          <w:sz w:val="28"/>
          <w:szCs w:val="28"/>
          <w:lang w:val="zh-CN"/>
        </w:rPr>
        <w:t>业主、监理、实验室</w:t>
      </w:r>
      <w:r>
        <w:rPr>
          <w:rFonts w:hint="eastAsia" w:ascii="仿宋" w:hAnsi="仿宋" w:eastAsia="仿宋" w:cs="仿宋"/>
          <w:sz w:val="28"/>
          <w:szCs w:val="28"/>
        </w:rPr>
        <w:t>对该材料质量提出的合理要求。</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 xml:space="preserve">第三条  </w:t>
      </w:r>
      <w:r>
        <w:rPr>
          <w:rFonts w:hint="eastAsia" w:ascii="仿宋" w:hAnsi="仿宋" w:eastAsia="仿宋" w:cs="仿宋"/>
          <w:b/>
          <w:sz w:val="28"/>
          <w:szCs w:val="28"/>
          <w:lang w:eastAsia="zh-CN"/>
        </w:rPr>
        <w:t>乙方</w:t>
      </w:r>
      <w:r>
        <w:rPr>
          <w:rFonts w:hint="eastAsia" w:ascii="仿宋" w:hAnsi="仿宋" w:eastAsia="仿宋" w:cs="仿宋"/>
          <w:b/>
          <w:sz w:val="28"/>
          <w:szCs w:val="28"/>
        </w:rPr>
        <w:t>对质量负责的条件和期限</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乙方</w:t>
      </w:r>
      <w:r>
        <w:rPr>
          <w:rFonts w:hint="eastAsia" w:ascii="仿宋" w:hAnsi="仿宋" w:eastAsia="仿宋" w:cs="仿宋"/>
          <w:sz w:val="28"/>
          <w:szCs w:val="28"/>
        </w:rPr>
        <w:t>必须满足</w:t>
      </w:r>
      <w:r>
        <w:rPr>
          <w:rFonts w:hint="eastAsia" w:ascii="仿宋" w:hAnsi="仿宋" w:eastAsia="仿宋" w:cs="仿宋"/>
          <w:sz w:val="28"/>
          <w:szCs w:val="28"/>
          <w:lang w:eastAsia="zh-CN"/>
        </w:rPr>
        <w:t>甲方</w:t>
      </w:r>
      <w:r>
        <w:rPr>
          <w:rFonts w:hint="eastAsia" w:ascii="仿宋" w:hAnsi="仿宋" w:eastAsia="仿宋" w:cs="仿宋"/>
          <w:sz w:val="28"/>
          <w:szCs w:val="28"/>
        </w:rPr>
        <w:t>对</w:t>
      </w:r>
      <w:r>
        <w:rPr>
          <w:rFonts w:hint="eastAsia" w:ascii="仿宋" w:hAnsi="仿宋" w:eastAsia="仿宋" w:cs="仿宋"/>
          <w:sz w:val="28"/>
          <w:szCs w:val="28"/>
          <w:u w:val="single"/>
          <w:lang w:val="en-US" w:eastAsia="zh-CN"/>
        </w:rPr>
        <w:t xml:space="preserve">          （货品名称） </w:t>
      </w:r>
      <w:r>
        <w:rPr>
          <w:rFonts w:hint="eastAsia" w:ascii="仿宋" w:hAnsi="仿宋" w:eastAsia="仿宋" w:cs="仿宋"/>
          <w:sz w:val="28"/>
          <w:szCs w:val="28"/>
        </w:rPr>
        <w:t>质量的要求。</w:t>
      </w:r>
      <w:r>
        <w:rPr>
          <w:rFonts w:hint="eastAsia" w:ascii="仿宋" w:hAnsi="仿宋" w:eastAsia="仿宋" w:cs="仿宋"/>
          <w:sz w:val="28"/>
          <w:szCs w:val="28"/>
          <w:u w:val="single"/>
          <w:lang w:val="en-US" w:eastAsia="zh-CN"/>
        </w:rPr>
        <w:t xml:space="preserve">          （货品名称） </w:t>
      </w:r>
      <w:r>
        <w:rPr>
          <w:rFonts w:hint="eastAsia" w:ascii="仿宋" w:hAnsi="仿宋" w:eastAsia="仿宋" w:cs="仿宋"/>
          <w:sz w:val="28"/>
          <w:szCs w:val="28"/>
        </w:rPr>
        <w:t>质量保证期限为</w:t>
      </w:r>
      <w:r>
        <w:rPr>
          <w:rFonts w:hint="eastAsia" w:ascii="仿宋" w:hAnsi="仿宋" w:eastAsia="仿宋" w:cs="仿宋"/>
          <w:iCs/>
          <w:sz w:val="28"/>
          <w:szCs w:val="28"/>
          <w:u w:val="single"/>
        </w:rPr>
        <w:t>与工程设计使用年限相同</w:t>
      </w:r>
      <w:r>
        <w:rPr>
          <w:rFonts w:hint="eastAsia" w:ascii="仿宋" w:hAnsi="仿宋" w:eastAsia="仿宋" w:cs="仿宋"/>
          <w:iCs/>
          <w:sz w:val="28"/>
          <w:szCs w:val="28"/>
        </w:rPr>
        <w:t>，</w:t>
      </w:r>
      <w:r>
        <w:rPr>
          <w:rFonts w:hint="eastAsia" w:ascii="仿宋" w:hAnsi="仿宋" w:eastAsia="仿宋" w:cs="仿宋"/>
          <w:sz w:val="28"/>
          <w:szCs w:val="28"/>
        </w:rPr>
        <w:t>自材料最终验收之日起计算。</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 xml:space="preserve">第四条  </w:t>
      </w:r>
      <w:r>
        <w:rPr>
          <w:rFonts w:hint="eastAsia" w:ascii="仿宋" w:hAnsi="仿宋" w:eastAsia="仿宋" w:cs="仿宋"/>
          <w:b/>
          <w:sz w:val="28"/>
          <w:szCs w:val="28"/>
          <w:lang w:val="en-US" w:eastAsia="zh-CN"/>
        </w:rPr>
        <w:t>交货</w:t>
      </w:r>
      <w:r>
        <w:rPr>
          <w:rFonts w:hint="eastAsia" w:ascii="仿宋" w:hAnsi="仿宋" w:eastAsia="仿宋" w:cs="仿宋"/>
          <w:b/>
          <w:sz w:val="28"/>
          <w:szCs w:val="28"/>
        </w:rPr>
        <w:t>方式</w:t>
      </w:r>
    </w:p>
    <w:p>
      <w:pPr>
        <w:keepNext w:val="0"/>
        <w:keepLines w:val="0"/>
        <w:pageBreakBefore w:val="0"/>
        <w:kinsoku/>
        <w:wordWrap/>
        <w:overflowPunct/>
        <w:topLinePunct w:val="0"/>
        <w:bidi w:val="0"/>
        <w:snapToGrid/>
        <w:spacing w:line="560" w:lineRule="exact"/>
        <w:ind w:left="0" w:right="0"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交货方式采用以下第</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种：</w:t>
      </w:r>
    </w:p>
    <w:p>
      <w:pPr>
        <w:keepNext w:val="0"/>
        <w:keepLines w:val="0"/>
        <w:pageBreakBefore w:val="0"/>
        <w:kinsoku/>
        <w:wordWrap/>
        <w:overflowPunct/>
        <w:topLinePunct w:val="0"/>
        <w:bidi w:val="0"/>
        <w:snapToGrid/>
        <w:spacing w:line="560" w:lineRule="exact"/>
        <w:ind w:left="0" w:right="0"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1、自提。提货地点为：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lang w:val="en-US" w:eastAsia="zh-CN"/>
        </w:rPr>
        <w:t>负责</w:t>
      </w:r>
      <w:r>
        <w:rPr>
          <w:rFonts w:hint="eastAsia" w:ascii="仿宋" w:hAnsi="仿宋" w:eastAsia="仿宋" w:cs="仿宋"/>
          <w:sz w:val="28"/>
          <w:szCs w:val="28"/>
        </w:rPr>
        <w:t>派车到</w:t>
      </w:r>
      <w:r>
        <w:rPr>
          <w:rFonts w:hint="eastAsia" w:ascii="仿宋" w:hAnsi="仿宋" w:eastAsia="仿宋" w:cs="仿宋"/>
          <w:sz w:val="28"/>
          <w:szCs w:val="28"/>
          <w:lang w:val="en-US" w:eastAsia="zh-CN"/>
        </w:rPr>
        <w:t>乙方</w:t>
      </w:r>
      <w:r>
        <w:rPr>
          <w:rFonts w:hint="eastAsia" w:ascii="仿宋" w:hAnsi="仿宋" w:eastAsia="仿宋" w:cs="仿宋"/>
          <w:sz w:val="28"/>
          <w:szCs w:val="28"/>
        </w:rPr>
        <w:t>指定的装车点自提，</w:t>
      </w:r>
      <w:r>
        <w:rPr>
          <w:rFonts w:hint="eastAsia" w:ascii="仿宋" w:hAnsi="仿宋" w:eastAsia="仿宋" w:cs="仿宋"/>
          <w:sz w:val="28"/>
          <w:szCs w:val="28"/>
          <w:lang w:val="en-US" w:eastAsia="zh-CN"/>
        </w:rPr>
        <w:t>乙</w:t>
      </w:r>
      <w:r>
        <w:rPr>
          <w:rFonts w:hint="eastAsia" w:ascii="仿宋" w:hAnsi="仿宋" w:eastAsia="仿宋" w:cs="仿宋"/>
          <w:sz w:val="28"/>
          <w:szCs w:val="28"/>
        </w:rPr>
        <w:t>方将货品装车</w:t>
      </w:r>
      <w:r>
        <w:rPr>
          <w:rFonts w:hint="eastAsia" w:ascii="仿宋" w:hAnsi="仿宋" w:eastAsia="仿宋" w:cs="仿宋"/>
          <w:sz w:val="28"/>
          <w:szCs w:val="28"/>
          <w:lang w:val="en-US" w:eastAsia="zh-CN"/>
        </w:rPr>
        <w:t>后视为</w:t>
      </w:r>
      <w:r>
        <w:rPr>
          <w:rFonts w:hint="eastAsia" w:ascii="仿宋" w:hAnsi="仿宋" w:eastAsia="仿宋" w:cs="仿宋"/>
          <w:sz w:val="28"/>
          <w:szCs w:val="28"/>
        </w:rPr>
        <w:t>完成货品交付义务。</w:t>
      </w:r>
    </w:p>
    <w:p>
      <w:pPr>
        <w:keepNext w:val="0"/>
        <w:keepLines w:val="0"/>
        <w:pageBreakBefore w:val="0"/>
        <w:kinsoku/>
        <w:wordWrap/>
        <w:overflowPunct/>
        <w:topLinePunct w:val="0"/>
        <w:bidi w:val="0"/>
        <w:snapToGrid/>
        <w:spacing w:line="560" w:lineRule="exact"/>
        <w:ind w:left="0" w:right="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2、送货。乙方应在收到甲方供货订单后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日内按供货订单交付货品，</w:t>
      </w:r>
      <w:r>
        <w:rPr>
          <w:rFonts w:hint="eastAsia" w:ascii="仿宋" w:hAnsi="仿宋" w:eastAsia="仿宋" w:cs="仿宋"/>
          <w:sz w:val="28"/>
          <w:szCs w:val="28"/>
          <w:u w:val="none"/>
          <w:lang w:val="en-US" w:eastAsia="zh-CN"/>
        </w:rPr>
        <w:t>乙方负责将货品送到甲方指定地点：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，经甲乙双方验收签认</w:t>
      </w:r>
      <w:r>
        <w:rPr>
          <w:rFonts w:hint="eastAsia" w:ascii="仿宋" w:hAnsi="仿宋" w:eastAsia="仿宋" w:cs="仿宋"/>
          <w:sz w:val="28"/>
          <w:szCs w:val="28"/>
        </w:rPr>
        <w:t>即</w:t>
      </w:r>
      <w:r>
        <w:rPr>
          <w:rFonts w:hint="eastAsia" w:ascii="仿宋" w:hAnsi="仿宋" w:eastAsia="仿宋" w:cs="仿宋"/>
          <w:sz w:val="28"/>
          <w:szCs w:val="28"/>
          <w:lang w:val="en-US" w:eastAsia="zh-CN"/>
        </w:rPr>
        <w:t>视为完成货品交付义务。</w:t>
      </w:r>
    </w:p>
    <w:p>
      <w:pPr>
        <w:keepNext w:val="0"/>
        <w:keepLines w:val="0"/>
        <w:pageBreakBefore w:val="0"/>
        <w:kinsoku/>
        <w:wordWrap/>
        <w:overflowPunct/>
        <w:topLinePunct w:val="0"/>
        <w:bidi w:val="0"/>
        <w:snapToGrid/>
        <w:spacing w:line="560" w:lineRule="exact"/>
        <w:ind w:left="0" w:right="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w:t>
      </w:r>
      <w:r>
        <w:rPr>
          <w:rFonts w:hint="eastAsia" w:ascii="仿宋" w:hAnsi="仿宋" w:eastAsia="仿宋" w:cs="仿宋"/>
          <w:sz w:val="28"/>
          <w:szCs w:val="28"/>
        </w:rPr>
        <w:t>必须以</w:t>
      </w:r>
      <w:r>
        <w:rPr>
          <w:rFonts w:hint="eastAsia" w:ascii="仿宋" w:hAnsi="仿宋" w:eastAsia="仿宋" w:cs="仿宋"/>
          <w:sz w:val="28"/>
          <w:szCs w:val="28"/>
          <w:lang w:eastAsia="zh-CN"/>
        </w:rPr>
        <w:t>甲方</w:t>
      </w:r>
      <w:r>
        <w:rPr>
          <w:rFonts w:hint="eastAsia" w:ascii="仿宋" w:hAnsi="仿宋" w:eastAsia="仿宋" w:cs="仿宋"/>
          <w:sz w:val="28"/>
          <w:szCs w:val="28"/>
        </w:rPr>
        <w:t>提供的</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计划数量组织好供应，具体交货数量和时间以</w:t>
      </w:r>
      <w:r>
        <w:rPr>
          <w:rFonts w:hint="eastAsia" w:ascii="仿宋" w:hAnsi="仿宋" w:eastAsia="仿宋" w:cs="仿宋"/>
          <w:sz w:val="28"/>
          <w:szCs w:val="28"/>
          <w:lang w:eastAsia="zh-CN"/>
        </w:rPr>
        <w:t>甲方</w:t>
      </w:r>
      <w:r>
        <w:rPr>
          <w:rFonts w:hint="eastAsia" w:ascii="仿宋" w:hAnsi="仿宋" w:eastAsia="仿宋" w:cs="仿宋"/>
          <w:sz w:val="28"/>
          <w:szCs w:val="28"/>
        </w:rPr>
        <w:t>的通知为准。</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五</w:t>
      </w:r>
      <w:r>
        <w:rPr>
          <w:rFonts w:hint="eastAsia" w:ascii="仿宋" w:hAnsi="仿宋" w:eastAsia="仿宋" w:cs="仿宋"/>
          <w:b/>
          <w:sz w:val="28"/>
          <w:szCs w:val="28"/>
        </w:rPr>
        <w:t>条  计量方式（结算依据）</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货物数量</w:t>
      </w:r>
      <w:r>
        <w:rPr>
          <w:rFonts w:hint="eastAsia" w:ascii="仿宋" w:hAnsi="仿宋" w:eastAsia="仿宋" w:cs="仿宋"/>
          <w:sz w:val="28"/>
          <w:szCs w:val="28"/>
          <w:highlight w:val="none"/>
          <w:lang w:eastAsia="zh-CN"/>
        </w:rPr>
        <w:t>以</w:t>
      </w:r>
      <w:r>
        <w:rPr>
          <w:rFonts w:hint="eastAsia" w:ascii="仿宋" w:hAnsi="仿宋" w:eastAsia="仿宋" w:cs="仿宋"/>
          <w:sz w:val="28"/>
          <w:szCs w:val="28"/>
          <w:highlight w:val="none"/>
          <w:lang w:val="en-US" w:eastAsia="zh-CN"/>
        </w:rPr>
        <w:t xml:space="preserve">双方指定代表共同签名确认的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方</w:t>
      </w:r>
      <w:r>
        <w:rPr>
          <w:rFonts w:hint="eastAsia" w:ascii="仿宋" w:hAnsi="仿宋" w:eastAsia="仿宋" w:cs="仿宋"/>
          <w:sz w:val="28"/>
          <w:szCs w:val="28"/>
          <w:highlight w:val="none"/>
          <w:lang w:eastAsia="zh-CN"/>
        </w:rPr>
        <w:t>到场</w:t>
      </w:r>
      <w:r>
        <w:rPr>
          <w:rFonts w:hint="eastAsia" w:ascii="仿宋" w:hAnsi="仿宋" w:eastAsia="仿宋" w:cs="仿宋"/>
          <w:sz w:val="28"/>
          <w:szCs w:val="28"/>
          <w:highlight w:val="none"/>
          <w:u w:val="single"/>
        </w:rPr>
        <w:t>过磅</w:t>
      </w:r>
      <w:r>
        <w:rPr>
          <w:rFonts w:hint="eastAsia" w:ascii="仿宋" w:hAnsi="仿宋" w:eastAsia="仿宋" w:cs="仿宋"/>
          <w:sz w:val="28"/>
          <w:szCs w:val="28"/>
          <w:highlight w:val="none"/>
          <w:u w:val="single"/>
          <w:lang w:eastAsia="zh-CN"/>
        </w:rPr>
        <w:t>单</w:t>
      </w:r>
      <w:r>
        <w:rPr>
          <w:rFonts w:hint="eastAsia" w:ascii="仿宋" w:hAnsi="仿宋" w:eastAsia="仿宋" w:cs="仿宋"/>
          <w:sz w:val="28"/>
          <w:szCs w:val="28"/>
          <w:highlight w:val="none"/>
          <w:u w:val="single"/>
          <w:lang w:val="en-US" w:eastAsia="zh-CN"/>
        </w:rPr>
        <w:t>的</w:t>
      </w:r>
      <w:r>
        <w:rPr>
          <w:rFonts w:hint="eastAsia" w:ascii="仿宋" w:hAnsi="仿宋" w:eastAsia="仿宋" w:cs="仿宋"/>
          <w:sz w:val="28"/>
          <w:szCs w:val="28"/>
          <w:highlight w:val="none"/>
          <w:u w:val="single"/>
          <w:lang w:eastAsia="zh-CN"/>
        </w:rPr>
        <w:t>数量为准</w:t>
      </w:r>
      <w:r>
        <w:rPr>
          <w:rFonts w:hint="eastAsia" w:ascii="仿宋" w:hAnsi="仿宋" w:eastAsia="仿宋" w:cs="仿宋"/>
          <w:sz w:val="28"/>
          <w:szCs w:val="28"/>
        </w:rPr>
        <w:t>。交货数量的合理磅差为±3‰，</w:t>
      </w:r>
      <w:r>
        <w:rPr>
          <w:rFonts w:hint="eastAsia" w:ascii="仿宋" w:hAnsi="仿宋" w:eastAsia="仿宋" w:cs="仿宋"/>
          <w:sz w:val="28"/>
          <w:szCs w:val="28"/>
          <w:lang w:val="en-US" w:eastAsia="zh-CN"/>
        </w:rPr>
        <w:t>磅差超过</w:t>
      </w:r>
      <w:r>
        <w:rPr>
          <w:rFonts w:hint="eastAsia" w:ascii="仿宋" w:hAnsi="仿宋" w:eastAsia="仿宋" w:cs="仿宋"/>
          <w:sz w:val="28"/>
          <w:szCs w:val="28"/>
        </w:rPr>
        <w:t>3‰</w:t>
      </w:r>
      <w:r>
        <w:rPr>
          <w:rFonts w:hint="eastAsia" w:ascii="仿宋" w:hAnsi="仿宋" w:eastAsia="仿宋" w:cs="仿宋"/>
          <w:sz w:val="28"/>
          <w:szCs w:val="28"/>
          <w:lang w:val="en-US" w:eastAsia="zh-CN"/>
        </w:rPr>
        <w:t>的，甲方有权要求复磅。</w:t>
      </w:r>
      <w:r>
        <w:rPr>
          <w:rFonts w:hint="eastAsia" w:ascii="仿宋" w:hAnsi="仿宋" w:eastAsia="仿宋" w:cs="仿宋"/>
          <w:sz w:val="28"/>
          <w:szCs w:val="28"/>
          <w:u w:val="none"/>
          <w:lang w:val="en-US" w:eastAsia="zh-CN"/>
        </w:rPr>
        <w:t>货品</w:t>
      </w:r>
      <w:r>
        <w:rPr>
          <w:rFonts w:hint="eastAsia" w:ascii="仿宋" w:hAnsi="仿宋" w:eastAsia="仿宋" w:cs="仿宋"/>
          <w:sz w:val="28"/>
          <w:szCs w:val="28"/>
          <w:u w:val="none"/>
        </w:rPr>
        <w:t>到</w:t>
      </w:r>
      <w:r>
        <w:rPr>
          <w:rFonts w:hint="eastAsia" w:ascii="仿宋" w:hAnsi="仿宋" w:eastAsia="仿宋" w:cs="仿宋"/>
          <w:sz w:val="28"/>
          <w:szCs w:val="28"/>
        </w:rPr>
        <w:t>场验收时，必须由</w:t>
      </w:r>
      <w:r>
        <w:rPr>
          <w:rFonts w:hint="eastAsia" w:ascii="仿宋" w:hAnsi="仿宋" w:eastAsia="仿宋" w:cs="仿宋"/>
          <w:sz w:val="28"/>
          <w:szCs w:val="28"/>
          <w:lang w:eastAsia="zh-CN"/>
        </w:rPr>
        <w:t>甲乙</w:t>
      </w:r>
      <w:r>
        <w:rPr>
          <w:rFonts w:hint="eastAsia" w:ascii="仿宋" w:hAnsi="仿宋" w:eastAsia="仿宋" w:cs="仿宋"/>
          <w:sz w:val="28"/>
          <w:szCs w:val="28"/>
        </w:rPr>
        <w:t>双</w:t>
      </w:r>
      <w:r>
        <w:rPr>
          <w:rFonts w:hint="eastAsia" w:ascii="仿宋" w:hAnsi="仿宋" w:eastAsia="仿宋" w:cs="仿宋"/>
          <w:sz w:val="28"/>
          <w:szCs w:val="28"/>
          <w:lang w:eastAsia="zh-CN"/>
        </w:rPr>
        <w:t>方</w:t>
      </w:r>
      <w:r>
        <w:rPr>
          <w:rFonts w:hint="eastAsia" w:ascii="仿宋" w:hAnsi="仿宋" w:eastAsia="仿宋" w:cs="仿宋"/>
          <w:sz w:val="28"/>
          <w:szCs w:val="28"/>
          <w:lang w:val="en-US" w:eastAsia="zh-CN"/>
        </w:rPr>
        <w:t>指定代表人</w:t>
      </w:r>
      <w:r>
        <w:rPr>
          <w:rFonts w:hint="eastAsia" w:ascii="仿宋" w:hAnsi="仿宋" w:eastAsia="仿宋" w:cs="仿宋"/>
          <w:sz w:val="28"/>
          <w:szCs w:val="28"/>
        </w:rPr>
        <w:t>参加验收签</w:t>
      </w:r>
      <w:r>
        <w:rPr>
          <w:rFonts w:hint="eastAsia" w:ascii="仿宋" w:hAnsi="仿宋" w:eastAsia="仿宋" w:cs="仿宋"/>
          <w:sz w:val="28"/>
          <w:szCs w:val="28"/>
          <w:lang w:val="en-US" w:eastAsia="zh-CN"/>
        </w:rPr>
        <w:t>名</w:t>
      </w:r>
      <w:r>
        <w:rPr>
          <w:rFonts w:hint="eastAsia" w:ascii="仿宋" w:hAnsi="仿宋" w:eastAsia="仿宋" w:cs="仿宋"/>
          <w:sz w:val="28"/>
          <w:szCs w:val="28"/>
        </w:rPr>
        <w:t>确认。</w:t>
      </w:r>
      <w:r>
        <w:rPr>
          <w:rFonts w:hint="eastAsia" w:ascii="仿宋" w:hAnsi="仿宋" w:eastAsia="仿宋" w:cs="仿宋"/>
          <w:sz w:val="28"/>
          <w:szCs w:val="28"/>
          <w:lang w:val="en-US" w:eastAsia="zh-CN"/>
        </w:rPr>
        <w:t>甲</w:t>
      </w:r>
      <w:r>
        <w:rPr>
          <w:rFonts w:hint="eastAsia" w:ascii="仿宋" w:hAnsi="仿宋" w:eastAsia="仿宋" w:cs="仿宋"/>
          <w:sz w:val="28"/>
          <w:szCs w:val="28"/>
        </w:rPr>
        <w:t>方验收不免除</w:t>
      </w:r>
      <w:r>
        <w:rPr>
          <w:rFonts w:hint="eastAsia" w:ascii="仿宋" w:hAnsi="仿宋" w:eastAsia="仿宋" w:cs="仿宋"/>
          <w:sz w:val="28"/>
          <w:szCs w:val="28"/>
          <w:lang w:val="en-US" w:eastAsia="zh-CN"/>
        </w:rPr>
        <w:t>乙</w:t>
      </w:r>
      <w:r>
        <w:rPr>
          <w:rFonts w:hint="eastAsia" w:ascii="仿宋" w:hAnsi="仿宋" w:eastAsia="仿宋" w:cs="仿宋"/>
          <w:sz w:val="28"/>
          <w:szCs w:val="28"/>
        </w:rPr>
        <w:t>方的质量保证义务，</w:t>
      </w:r>
      <w:r>
        <w:rPr>
          <w:rFonts w:hint="eastAsia" w:ascii="仿宋" w:hAnsi="仿宋" w:eastAsia="仿宋" w:cs="仿宋"/>
          <w:sz w:val="28"/>
          <w:szCs w:val="28"/>
          <w:lang w:val="en-US" w:eastAsia="zh-CN"/>
        </w:rPr>
        <w:t>甲</w:t>
      </w:r>
      <w:r>
        <w:rPr>
          <w:rFonts w:hint="eastAsia" w:ascii="仿宋" w:hAnsi="仿宋" w:eastAsia="仿宋" w:cs="仿宋"/>
          <w:sz w:val="28"/>
          <w:szCs w:val="28"/>
        </w:rPr>
        <w:t>方在使用过程中，或业主、监理在检查中发现质量问题，</w:t>
      </w:r>
      <w:r>
        <w:rPr>
          <w:rFonts w:hint="eastAsia" w:ascii="仿宋" w:hAnsi="仿宋" w:eastAsia="仿宋" w:cs="仿宋"/>
          <w:sz w:val="28"/>
          <w:szCs w:val="28"/>
          <w:lang w:val="en-US" w:eastAsia="zh-CN"/>
        </w:rPr>
        <w:t>乙</w:t>
      </w:r>
      <w:r>
        <w:rPr>
          <w:rFonts w:hint="eastAsia" w:ascii="仿宋" w:hAnsi="仿宋" w:eastAsia="仿宋" w:cs="仿宋"/>
          <w:sz w:val="28"/>
          <w:szCs w:val="28"/>
        </w:rPr>
        <w:t>方仍应承担合同约定的违约责任。</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七</w:t>
      </w:r>
      <w:r>
        <w:rPr>
          <w:rFonts w:hint="eastAsia" w:ascii="仿宋" w:hAnsi="仿宋" w:eastAsia="仿宋" w:cs="仿宋"/>
          <w:b/>
          <w:sz w:val="28"/>
          <w:szCs w:val="28"/>
        </w:rPr>
        <w:t>条  验收标准、方法及提出异议期限及解决方案</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甲</w:t>
      </w:r>
      <w:r>
        <w:rPr>
          <w:rFonts w:hint="eastAsia" w:ascii="仿宋" w:hAnsi="仿宋" w:eastAsia="仿宋" w:cs="仿宋"/>
          <w:sz w:val="28"/>
          <w:szCs w:val="28"/>
        </w:rPr>
        <w:t>方有权确定每批次货物的具体验收方法，</w:t>
      </w:r>
      <w:r>
        <w:rPr>
          <w:rFonts w:hint="eastAsia" w:ascii="仿宋" w:hAnsi="仿宋" w:eastAsia="仿宋" w:cs="仿宋"/>
          <w:sz w:val="28"/>
          <w:szCs w:val="28"/>
          <w:lang w:val="en-US" w:eastAsia="zh-CN"/>
        </w:rPr>
        <w:t>乙</w:t>
      </w:r>
      <w:r>
        <w:rPr>
          <w:rFonts w:hint="eastAsia" w:ascii="仿宋" w:hAnsi="仿宋" w:eastAsia="仿宋" w:cs="仿宋"/>
          <w:sz w:val="28"/>
          <w:szCs w:val="28"/>
        </w:rPr>
        <w:t>方应予配合。未经验收或验收未通过的，</w:t>
      </w:r>
      <w:r>
        <w:rPr>
          <w:rFonts w:hint="eastAsia" w:ascii="仿宋" w:hAnsi="仿宋" w:eastAsia="仿宋" w:cs="仿宋"/>
          <w:sz w:val="28"/>
          <w:szCs w:val="28"/>
          <w:lang w:val="en-US" w:eastAsia="zh-CN"/>
        </w:rPr>
        <w:t>甲</w:t>
      </w:r>
      <w:r>
        <w:rPr>
          <w:rFonts w:hint="eastAsia" w:ascii="仿宋" w:hAnsi="仿宋" w:eastAsia="仿宋" w:cs="仿宋"/>
          <w:sz w:val="28"/>
          <w:szCs w:val="28"/>
        </w:rPr>
        <w:t>方不予办理</w:t>
      </w:r>
      <w:r>
        <w:rPr>
          <w:rFonts w:hint="eastAsia" w:ascii="仿宋" w:hAnsi="仿宋" w:eastAsia="仿宋" w:cs="仿宋"/>
          <w:sz w:val="28"/>
          <w:szCs w:val="28"/>
          <w:lang w:val="en-US" w:eastAsia="zh-CN"/>
        </w:rPr>
        <w:t>结算</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u w:val="none"/>
        </w:rPr>
        <w:t>到</w:t>
      </w:r>
      <w:r>
        <w:rPr>
          <w:rFonts w:hint="eastAsia" w:ascii="仿宋" w:hAnsi="仿宋" w:eastAsia="仿宋" w:cs="仿宋"/>
          <w:sz w:val="28"/>
          <w:szCs w:val="28"/>
        </w:rPr>
        <w:t>交货地点后，</w:t>
      </w:r>
      <w:r>
        <w:rPr>
          <w:rFonts w:hint="eastAsia" w:ascii="仿宋" w:hAnsi="仿宋" w:eastAsia="仿宋" w:cs="仿宋"/>
          <w:sz w:val="28"/>
          <w:szCs w:val="28"/>
          <w:lang w:eastAsia="zh-CN"/>
        </w:rPr>
        <w:t>甲方</w:t>
      </w:r>
      <w:r>
        <w:rPr>
          <w:rFonts w:hint="eastAsia" w:ascii="仿宋" w:hAnsi="仿宋" w:eastAsia="仿宋" w:cs="仿宋"/>
          <w:sz w:val="28"/>
          <w:szCs w:val="28"/>
        </w:rPr>
        <w:t>按照</w:t>
      </w:r>
      <w:r>
        <w:rPr>
          <w:rFonts w:hint="eastAsia" w:ascii="仿宋" w:hAnsi="仿宋" w:eastAsia="仿宋" w:cs="仿宋"/>
          <w:sz w:val="28"/>
          <w:szCs w:val="28"/>
          <w:u w:val="single"/>
        </w:rPr>
        <w:t>本合同第二条质量要求、技术标准内容及相关技术资料</w:t>
      </w:r>
      <w:r>
        <w:rPr>
          <w:rFonts w:hint="eastAsia" w:ascii="仿宋" w:hAnsi="仿宋" w:eastAsia="仿宋" w:cs="仿宋"/>
          <w:sz w:val="28"/>
          <w:szCs w:val="28"/>
        </w:rPr>
        <w:t>进行质量的复检验收，</w:t>
      </w:r>
      <w:r>
        <w:rPr>
          <w:rFonts w:hint="eastAsia" w:ascii="仿宋" w:hAnsi="仿宋" w:eastAsia="仿宋" w:cs="仿宋"/>
          <w:sz w:val="28"/>
          <w:szCs w:val="28"/>
          <w:lang w:eastAsia="zh-CN"/>
        </w:rPr>
        <w:t>甲方</w:t>
      </w:r>
      <w:r>
        <w:rPr>
          <w:rFonts w:hint="eastAsia" w:ascii="仿宋" w:hAnsi="仿宋" w:eastAsia="仿宋" w:cs="仿宋"/>
          <w:sz w:val="28"/>
          <w:szCs w:val="28"/>
        </w:rPr>
        <w:t>在</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到</w:t>
      </w:r>
      <w:r>
        <w:rPr>
          <w:rFonts w:hint="eastAsia" w:ascii="仿宋" w:hAnsi="仿宋" w:eastAsia="仿宋" w:cs="仿宋"/>
          <w:sz w:val="28"/>
          <w:szCs w:val="28"/>
          <w:lang w:val="en-US" w:eastAsia="zh-CN"/>
        </w:rPr>
        <w:t>交货地点</w:t>
      </w:r>
      <w:r>
        <w:rPr>
          <w:rFonts w:hint="eastAsia" w:ascii="仿宋" w:hAnsi="仿宋" w:eastAsia="仿宋" w:cs="仿宋"/>
          <w:sz w:val="28"/>
          <w:szCs w:val="28"/>
        </w:rPr>
        <w:t>后</w:t>
      </w:r>
      <w:r>
        <w:rPr>
          <w:rFonts w:hint="eastAsia" w:ascii="仿宋" w:hAnsi="仿宋" w:eastAsia="仿宋" w:cs="仿宋"/>
          <w:sz w:val="28"/>
          <w:szCs w:val="28"/>
          <w:u w:val="single"/>
        </w:rPr>
        <w:t xml:space="preserve"> 1 </w:t>
      </w:r>
      <w:r>
        <w:rPr>
          <w:rFonts w:hint="eastAsia" w:ascii="仿宋" w:hAnsi="仿宋" w:eastAsia="仿宋" w:cs="仿宋"/>
          <w:sz w:val="28"/>
          <w:szCs w:val="28"/>
        </w:rPr>
        <w:t>日内</w:t>
      </w:r>
      <w:r>
        <w:rPr>
          <w:rFonts w:hint="eastAsia" w:ascii="仿宋" w:hAnsi="仿宋" w:eastAsia="仿宋" w:cs="仿宋"/>
          <w:sz w:val="28"/>
          <w:szCs w:val="28"/>
          <w:lang w:val="en-US" w:eastAsia="zh-CN"/>
        </w:rPr>
        <w:t>复检</w:t>
      </w:r>
      <w:r>
        <w:rPr>
          <w:rFonts w:hint="eastAsia" w:ascii="仿宋" w:hAnsi="仿宋" w:eastAsia="仿宋" w:cs="仿宋"/>
          <w:sz w:val="28"/>
          <w:szCs w:val="28"/>
        </w:rPr>
        <w:t>验收完毕，如有质量异议须在</w:t>
      </w:r>
      <w:r>
        <w:rPr>
          <w:rFonts w:hint="eastAsia" w:ascii="仿宋" w:hAnsi="仿宋" w:eastAsia="仿宋" w:cs="仿宋"/>
          <w:sz w:val="28"/>
          <w:szCs w:val="28"/>
          <w:lang w:val="en-US" w:eastAsia="zh-CN"/>
        </w:rPr>
        <w:t>复检</w:t>
      </w:r>
      <w:r>
        <w:rPr>
          <w:rFonts w:hint="eastAsia" w:ascii="仿宋" w:hAnsi="仿宋" w:eastAsia="仿宋" w:cs="仿宋"/>
          <w:sz w:val="28"/>
          <w:szCs w:val="28"/>
        </w:rPr>
        <w:t>验收完毕后</w:t>
      </w:r>
      <w:r>
        <w:rPr>
          <w:rFonts w:hint="eastAsia" w:ascii="仿宋" w:hAnsi="仿宋" w:eastAsia="仿宋" w:cs="仿宋"/>
          <w:sz w:val="28"/>
          <w:szCs w:val="28"/>
          <w:u w:val="single"/>
        </w:rPr>
        <w:t xml:space="preserve"> 1 </w:t>
      </w:r>
      <w:r>
        <w:rPr>
          <w:rFonts w:hint="eastAsia" w:ascii="仿宋" w:hAnsi="仿宋" w:eastAsia="仿宋" w:cs="仿宋"/>
          <w:sz w:val="28"/>
          <w:szCs w:val="28"/>
        </w:rPr>
        <w:t>日内以书面形式向</w:t>
      </w:r>
      <w:r>
        <w:rPr>
          <w:rFonts w:hint="eastAsia" w:ascii="仿宋" w:hAnsi="仿宋" w:eastAsia="仿宋" w:cs="仿宋"/>
          <w:sz w:val="28"/>
          <w:szCs w:val="28"/>
          <w:lang w:eastAsia="zh-CN"/>
        </w:rPr>
        <w:t>乙方</w:t>
      </w:r>
      <w:r>
        <w:rPr>
          <w:rFonts w:hint="eastAsia" w:ascii="仿宋" w:hAnsi="仿宋" w:eastAsia="仿宋" w:cs="仿宋"/>
          <w:sz w:val="28"/>
          <w:szCs w:val="28"/>
        </w:rPr>
        <w:t>提出。在异议期内，</w:t>
      </w:r>
      <w:r>
        <w:rPr>
          <w:rFonts w:hint="eastAsia" w:ascii="仿宋" w:hAnsi="仿宋" w:eastAsia="仿宋" w:cs="仿宋"/>
          <w:sz w:val="28"/>
          <w:szCs w:val="28"/>
          <w:lang w:eastAsia="zh-CN"/>
        </w:rPr>
        <w:t>甲方</w:t>
      </w:r>
      <w:r>
        <w:rPr>
          <w:rFonts w:hint="eastAsia" w:ascii="仿宋" w:hAnsi="仿宋" w:eastAsia="仿宋" w:cs="仿宋"/>
          <w:sz w:val="28"/>
          <w:szCs w:val="28"/>
        </w:rPr>
        <w:t>有权拒付不符合合同规定部分的货款；在质量异议提出后</w:t>
      </w:r>
      <w:r>
        <w:rPr>
          <w:rFonts w:hint="eastAsia" w:ascii="仿宋" w:hAnsi="仿宋" w:eastAsia="仿宋" w:cs="仿宋"/>
          <w:sz w:val="28"/>
          <w:szCs w:val="28"/>
          <w:u w:val="single"/>
        </w:rPr>
        <w:t xml:space="preserve"> 1 </w:t>
      </w:r>
      <w:r>
        <w:rPr>
          <w:rFonts w:hint="eastAsia" w:ascii="仿宋" w:hAnsi="仿宋" w:eastAsia="仿宋" w:cs="仿宋"/>
          <w:sz w:val="28"/>
          <w:szCs w:val="28"/>
        </w:rPr>
        <w:t>日内，双方共同取样，各派代表将所取样品送</w:t>
      </w:r>
      <w:r>
        <w:rPr>
          <w:rFonts w:hint="eastAsia" w:ascii="仿宋" w:hAnsi="仿宋" w:eastAsia="仿宋" w:cs="仿宋"/>
          <w:sz w:val="28"/>
          <w:szCs w:val="28"/>
          <w:u w:val="single"/>
        </w:rPr>
        <w:t>由双方认可的第三方或国家法定检测部门</w:t>
      </w:r>
      <w:r>
        <w:rPr>
          <w:rFonts w:hint="eastAsia" w:ascii="仿宋" w:hAnsi="仿宋" w:eastAsia="仿宋" w:cs="仿宋"/>
          <w:sz w:val="28"/>
          <w:szCs w:val="28"/>
        </w:rPr>
        <w:t>进行检测，检测所发生的费用及损失由责任方承担；如</w:t>
      </w:r>
      <w:r>
        <w:rPr>
          <w:rFonts w:hint="eastAsia" w:ascii="仿宋" w:hAnsi="仿宋" w:eastAsia="仿宋" w:cs="仿宋"/>
          <w:sz w:val="28"/>
          <w:szCs w:val="28"/>
          <w:lang w:eastAsia="zh-CN"/>
        </w:rPr>
        <w:t>乙方</w:t>
      </w:r>
      <w:r>
        <w:rPr>
          <w:rFonts w:hint="eastAsia" w:ascii="仿宋" w:hAnsi="仿宋" w:eastAsia="仿宋" w:cs="仿宋"/>
          <w:sz w:val="28"/>
          <w:szCs w:val="28"/>
        </w:rPr>
        <w:t>在质量异议提出后</w:t>
      </w:r>
      <w:r>
        <w:rPr>
          <w:rFonts w:hint="eastAsia" w:ascii="仿宋" w:hAnsi="仿宋" w:eastAsia="仿宋" w:cs="仿宋"/>
          <w:sz w:val="28"/>
          <w:szCs w:val="28"/>
          <w:u w:val="single"/>
        </w:rPr>
        <w:t xml:space="preserve"> 1 </w:t>
      </w:r>
      <w:r>
        <w:rPr>
          <w:rFonts w:hint="eastAsia" w:ascii="仿宋" w:hAnsi="仿宋" w:eastAsia="仿宋" w:cs="仿宋"/>
          <w:sz w:val="28"/>
          <w:szCs w:val="28"/>
        </w:rPr>
        <w:t>日内未回复</w:t>
      </w:r>
      <w:r>
        <w:rPr>
          <w:rFonts w:hint="eastAsia" w:ascii="仿宋" w:hAnsi="仿宋" w:eastAsia="仿宋" w:cs="仿宋"/>
          <w:sz w:val="28"/>
          <w:szCs w:val="28"/>
          <w:lang w:eastAsia="zh-CN"/>
        </w:rPr>
        <w:t>甲方</w:t>
      </w:r>
      <w:r>
        <w:rPr>
          <w:rFonts w:hint="eastAsia" w:ascii="仿宋" w:hAnsi="仿宋" w:eastAsia="仿宋" w:cs="仿宋"/>
          <w:sz w:val="28"/>
          <w:szCs w:val="28"/>
        </w:rPr>
        <w:t>，</w:t>
      </w:r>
      <w:r>
        <w:rPr>
          <w:rFonts w:hint="eastAsia" w:ascii="仿宋" w:hAnsi="仿宋" w:eastAsia="仿宋" w:cs="仿宋"/>
          <w:sz w:val="28"/>
          <w:szCs w:val="28"/>
          <w:lang w:val="en-US" w:eastAsia="zh-CN"/>
        </w:rPr>
        <w:t>甲方可自行检测，</w:t>
      </w:r>
      <w:r>
        <w:rPr>
          <w:rFonts w:hint="eastAsia" w:ascii="仿宋" w:hAnsi="仿宋" w:eastAsia="仿宋" w:cs="仿宋"/>
          <w:sz w:val="28"/>
          <w:szCs w:val="28"/>
        </w:rPr>
        <w:t>则</w:t>
      </w:r>
      <w:r>
        <w:rPr>
          <w:rFonts w:hint="eastAsia" w:ascii="仿宋" w:hAnsi="仿宋" w:eastAsia="仿宋" w:cs="仿宋"/>
          <w:sz w:val="28"/>
          <w:szCs w:val="28"/>
          <w:lang w:val="en-US" w:eastAsia="zh-CN"/>
        </w:rPr>
        <w:t>视为</w:t>
      </w:r>
      <w:r>
        <w:rPr>
          <w:rFonts w:hint="eastAsia" w:ascii="仿宋" w:hAnsi="仿宋" w:eastAsia="仿宋" w:cs="仿宋"/>
          <w:sz w:val="28"/>
          <w:szCs w:val="28"/>
          <w:lang w:eastAsia="zh-CN"/>
        </w:rPr>
        <w:t>乙方</w:t>
      </w:r>
      <w:r>
        <w:rPr>
          <w:rFonts w:hint="eastAsia" w:ascii="仿宋" w:hAnsi="仿宋" w:eastAsia="仿宋" w:cs="仿宋"/>
          <w:sz w:val="28"/>
          <w:szCs w:val="28"/>
        </w:rPr>
        <w:t>认可</w:t>
      </w:r>
      <w:r>
        <w:rPr>
          <w:rFonts w:hint="eastAsia" w:ascii="仿宋" w:hAnsi="仿宋" w:eastAsia="仿宋" w:cs="仿宋"/>
          <w:sz w:val="28"/>
          <w:szCs w:val="28"/>
          <w:lang w:eastAsia="zh-CN"/>
        </w:rPr>
        <w:t>甲方</w:t>
      </w:r>
      <w:r>
        <w:rPr>
          <w:rFonts w:hint="eastAsia" w:ascii="仿宋" w:hAnsi="仿宋" w:eastAsia="仿宋" w:cs="仿宋"/>
          <w:sz w:val="28"/>
          <w:szCs w:val="28"/>
        </w:rPr>
        <w:t>提出的异议和处理结果，</w:t>
      </w:r>
      <w:r>
        <w:rPr>
          <w:rFonts w:hint="eastAsia" w:ascii="仿宋" w:hAnsi="仿宋" w:eastAsia="仿宋" w:cs="仿宋"/>
          <w:sz w:val="28"/>
          <w:szCs w:val="28"/>
          <w:lang w:eastAsia="zh-CN"/>
        </w:rPr>
        <w:t>甲方</w:t>
      </w:r>
      <w:r>
        <w:rPr>
          <w:rFonts w:hint="eastAsia" w:ascii="仿宋" w:hAnsi="仿宋" w:eastAsia="仿宋" w:cs="仿宋"/>
          <w:sz w:val="28"/>
          <w:szCs w:val="28"/>
        </w:rPr>
        <w:t>有权对该批产品按照合同约定进行处理，由此产生的一切费用和给</w:t>
      </w:r>
      <w:r>
        <w:rPr>
          <w:rFonts w:hint="eastAsia" w:ascii="仿宋" w:hAnsi="仿宋" w:eastAsia="仿宋" w:cs="仿宋"/>
          <w:sz w:val="28"/>
          <w:szCs w:val="28"/>
          <w:lang w:eastAsia="zh-CN"/>
        </w:rPr>
        <w:t>甲方</w:t>
      </w:r>
      <w:r>
        <w:rPr>
          <w:rFonts w:hint="eastAsia" w:ascii="仿宋" w:hAnsi="仿宋" w:eastAsia="仿宋" w:cs="仿宋"/>
          <w:sz w:val="28"/>
          <w:szCs w:val="28"/>
        </w:rPr>
        <w:t>造成的一切损失均由</w:t>
      </w:r>
      <w:r>
        <w:rPr>
          <w:rFonts w:hint="eastAsia" w:ascii="仿宋" w:hAnsi="仿宋" w:eastAsia="仿宋" w:cs="仿宋"/>
          <w:sz w:val="28"/>
          <w:szCs w:val="28"/>
          <w:lang w:eastAsia="zh-CN"/>
        </w:rPr>
        <w:t>乙方</w:t>
      </w:r>
      <w:r>
        <w:rPr>
          <w:rFonts w:hint="eastAsia" w:ascii="仿宋" w:hAnsi="仿宋" w:eastAsia="仿宋" w:cs="仿宋"/>
          <w:sz w:val="28"/>
          <w:szCs w:val="28"/>
        </w:rPr>
        <w:t>承担。</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八</w:t>
      </w:r>
      <w:r>
        <w:rPr>
          <w:rFonts w:hint="eastAsia" w:ascii="仿宋" w:hAnsi="仿宋" w:eastAsia="仿宋" w:cs="仿宋"/>
          <w:b/>
          <w:sz w:val="28"/>
          <w:szCs w:val="28"/>
        </w:rPr>
        <w:t>条  安全防护</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乙方</w:t>
      </w:r>
      <w:r>
        <w:rPr>
          <w:rFonts w:hint="eastAsia" w:ascii="仿宋" w:hAnsi="仿宋" w:eastAsia="仿宋" w:cs="仿宋"/>
          <w:sz w:val="28"/>
          <w:szCs w:val="28"/>
        </w:rPr>
        <w:t>承</w:t>
      </w:r>
      <w:r>
        <w:rPr>
          <w:rFonts w:hint="eastAsia" w:ascii="仿宋" w:hAnsi="仿宋" w:eastAsia="仿宋" w:cs="仿宋"/>
          <w:sz w:val="28"/>
          <w:szCs w:val="28"/>
          <w:u w:val="none"/>
        </w:rPr>
        <w:t>担</w:t>
      </w:r>
      <w:r>
        <w:rPr>
          <w:rFonts w:hint="eastAsia" w:ascii="仿宋" w:hAnsi="仿宋" w:eastAsia="仿宋" w:cs="仿宋"/>
          <w:sz w:val="28"/>
          <w:szCs w:val="28"/>
          <w:u w:val="none"/>
          <w:lang w:val="en-US" w:eastAsia="zh-CN"/>
        </w:rPr>
        <w:t>货品</w:t>
      </w:r>
      <w:r>
        <w:rPr>
          <w:rFonts w:hint="eastAsia" w:ascii="仿宋" w:hAnsi="仿宋" w:eastAsia="仿宋" w:cs="仿宋"/>
          <w:sz w:val="28"/>
          <w:szCs w:val="28"/>
        </w:rPr>
        <w:t>交付前所造成的一切安全、环保、侵权责任及</w:t>
      </w:r>
      <w:r>
        <w:rPr>
          <w:rFonts w:hint="eastAsia" w:ascii="仿宋" w:hAnsi="仿宋" w:eastAsia="仿宋" w:cs="仿宋"/>
          <w:sz w:val="28"/>
          <w:szCs w:val="28"/>
          <w:u w:val="none"/>
          <w:lang w:val="en-US" w:eastAsia="zh-CN"/>
        </w:rPr>
        <w:t>货物</w:t>
      </w:r>
      <w:r>
        <w:rPr>
          <w:rFonts w:hint="eastAsia" w:ascii="仿宋" w:hAnsi="仿宋" w:eastAsia="仿宋" w:cs="仿宋"/>
          <w:sz w:val="28"/>
          <w:szCs w:val="28"/>
          <w:u w:val="none"/>
        </w:rPr>
        <w:t>交</w:t>
      </w:r>
      <w:r>
        <w:rPr>
          <w:rFonts w:hint="eastAsia" w:ascii="仿宋" w:hAnsi="仿宋" w:eastAsia="仿宋" w:cs="仿宋"/>
          <w:sz w:val="28"/>
          <w:szCs w:val="28"/>
        </w:rPr>
        <w:t>付前所发生的毁损、灭失等明示或暗示的风险责任。</w:t>
      </w:r>
      <w:r>
        <w:rPr>
          <w:rFonts w:hint="eastAsia" w:ascii="仿宋" w:hAnsi="仿宋" w:eastAsia="仿宋" w:cs="仿宋"/>
          <w:sz w:val="28"/>
          <w:szCs w:val="28"/>
          <w:lang w:eastAsia="zh-CN"/>
        </w:rPr>
        <w:t>乙方</w:t>
      </w:r>
      <w:r>
        <w:rPr>
          <w:rFonts w:hint="eastAsia" w:ascii="仿宋" w:hAnsi="仿宋" w:eastAsia="仿宋" w:cs="仿宋"/>
          <w:sz w:val="28"/>
          <w:szCs w:val="28"/>
        </w:rPr>
        <w:t>对其送货人员需配备必要的劳保用品和安全防护用品，劳保用品及防护用品应是有生产许可证的厂家生产、并且符合国家安全防护标准要求。</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九</w:t>
      </w:r>
      <w:r>
        <w:rPr>
          <w:rFonts w:hint="eastAsia" w:ascii="仿宋" w:hAnsi="仿宋" w:eastAsia="仿宋" w:cs="仿宋"/>
          <w:b/>
          <w:sz w:val="28"/>
          <w:szCs w:val="28"/>
        </w:rPr>
        <w:t>条  结算方式及期限</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9</w:t>
      </w:r>
      <w:r>
        <w:rPr>
          <w:rFonts w:hint="eastAsia" w:ascii="仿宋" w:hAnsi="仿宋" w:eastAsia="仿宋" w:cs="仿宋"/>
          <w:color w:val="000000"/>
          <w:sz w:val="28"/>
          <w:szCs w:val="28"/>
          <w:highlight w:val="none"/>
        </w:rPr>
        <w:t>.1本合同支付/不支付预付款</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 xml:space="preserve">不支付预付款。 </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sym w:font="Wingdings 2" w:char="00A3"/>
      </w:r>
      <w:r>
        <w:rPr>
          <w:rFonts w:hint="eastAsia" w:ascii="仿宋" w:hAnsi="仿宋" w:eastAsia="仿宋" w:cs="仿宋"/>
          <w:color w:val="000000"/>
          <w:sz w:val="28"/>
          <w:szCs w:val="28"/>
          <w:highlight w:val="none"/>
        </w:rPr>
        <w:t>支付预付款。</w:t>
      </w:r>
      <w:r>
        <w:rPr>
          <w:rFonts w:hint="eastAsia" w:ascii="仿宋" w:hAnsi="仿宋" w:eastAsia="仿宋" w:cs="仿宋"/>
          <w:color w:val="000000"/>
          <w:sz w:val="28"/>
          <w:szCs w:val="28"/>
          <w:highlight w:val="none"/>
          <w:lang w:val="en-US" w:eastAsia="zh-CN"/>
        </w:rPr>
        <w:t>甲方向乙方支付</w:t>
      </w:r>
      <w:r>
        <w:rPr>
          <w:rFonts w:hint="eastAsia" w:ascii="仿宋" w:hAnsi="仿宋" w:eastAsia="仿宋" w:cs="仿宋"/>
          <w:color w:val="000000"/>
          <w:sz w:val="28"/>
          <w:szCs w:val="28"/>
          <w:highlight w:val="none"/>
        </w:rPr>
        <w:t>预付款</w:t>
      </w:r>
      <w:r>
        <w:rPr>
          <w:rFonts w:hint="eastAsia" w:ascii="仿宋" w:hAnsi="仿宋" w:eastAsia="仿宋" w:cs="仿宋"/>
          <w:color w:val="000000"/>
          <w:sz w:val="28"/>
          <w:szCs w:val="28"/>
          <w:highlight w:val="none"/>
          <w:lang w:val="en-US" w:eastAsia="zh-CN"/>
        </w:rPr>
        <w:t>人民币</w:t>
      </w:r>
      <w:r>
        <w:rPr>
          <w:rFonts w:hint="eastAsia" w:ascii="仿宋" w:hAnsi="仿宋" w:eastAsia="仿宋" w:cs="仿宋"/>
          <w:color w:val="auto"/>
          <w:sz w:val="28"/>
          <w:szCs w:val="28"/>
          <w:highlight w:val="none"/>
          <w:u w:val="single"/>
          <w:lang w:val="en-US" w:eastAsia="zh-CN"/>
        </w:rPr>
        <w:t xml:space="preserve">    万元（大写：   万元整）</w:t>
      </w:r>
      <w:r>
        <w:rPr>
          <w:rFonts w:hint="eastAsia" w:ascii="仿宋" w:hAnsi="仿宋" w:eastAsia="仿宋" w:cs="仿宋"/>
          <w:color w:val="000000"/>
          <w:sz w:val="28"/>
          <w:szCs w:val="28"/>
          <w:highlight w:val="none"/>
          <w:u w:val="none"/>
          <w:lang w:val="en-US" w:eastAsia="zh-CN"/>
        </w:rPr>
        <w:t>后乙方进</w:t>
      </w:r>
      <w:r>
        <w:rPr>
          <w:rFonts w:hint="eastAsia" w:ascii="仿宋" w:hAnsi="仿宋" w:eastAsia="仿宋" w:cs="仿宋"/>
          <w:color w:val="000000"/>
          <w:sz w:val="28"/>
          <w:szCs w:val="28"/>
          <w:highlight w:val="none"/>
          <w:lang w:val="en-US" w:eastAsia="zh-CN"/>
        </w:rPr>
        <w:t>行发料。预付款金额不足时，乙方及时通知甲方进行打款。</w:t>
      </w:r>
      <w:r>
        <w:rPr>
          <w:rFonts w:hint="eastAsia" w:ascii="仿宋" w:hAnsi="仿宋" w:eastAsia="仿宋" w:cs="仿宋"/>
          <w:color w:val="000000"/>
          <w:sz w:val="28"/>
          <w:szCs w:val="28"/>
          <w:highlight w:val="none"/>
          <w:lang w:eastAsia="zh-CN"/>
        </w:rPr>
        <w:t>乙方</w:t>
      </w:r>
      <w:r>
        <w:rPr>
          <w:rFonts w:hint="eastAsia" w:ascii="仿宋" w:hAnsi="仿宋" w:eastAsia="仿宋" w:cs="仿宋"/>
          <w:color w:val="000000"/>
          <w:sz w:val="28"/>
          <w:szCs w:val="28"/>
          <w:highlight w:val="none"/>
        </w:rPr>
        <w:t>接受</w:t>
      </w:r>
      <w:r>
        <w:rPr>
          <w:rFonts w:hint="eastAsia" w:ascii="仿宋" w:hAnsi="仿宋" w:eastAsia="仿宋" w:cs="仿宋"/>
          <w:color w:val="000000"/>
          <w:sz w:val="28"/>
          <w:szCs w:val="28"/>
          <w:highlight w:val="none"/>
          <w:lang w:val="en-US" w:eastAsia="zh-CN"/>
        </w:rPr>
        <w:t>甲方存在未按时支付预付款的情况</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乙方承诺</w:t>
      </w:r>
      <w:r>
        <w:rPr>
          <w:rFonts w:hint="eastAsia" w:ascii="仿宋" w:hAnsi="仿宋" w:eastAsia="仿宋" w:cs="仿宋"/>
          <w:color w:val="000000"/>
          <w:sz w:val="28"/>
          <w:szCs w:val="28"/>
          <w:highlight w:val="none"/>
        </w:rPr>
        <w:t>不以付款</w:t>
      </w:r>
      <w:r>
        <w:rPr>
          <w:rFonts w:hint="eastAsia" w:ascii="仿宋" w:hAnsi="仿宋" w:eastAsia="仿宋" w:cs="仿宋"/>
          <w:color w:val="000000"/>
          <w:sz w:val="28"/>
          <w:szCs w:val="28"/>
          <w:highlight w:val="none"/>
          <w:lang w:val="en-US" w:eastAsia="zh-CN"/>
        </w:rPr>
        <w:t>逾期为由延迟</w:t>
      </w:r>
      <w:r>
        <w:rPr>
          <w:rFonts w:hint="eastAsia" w:ascii="仿宋" w:hAnsi="仿宋" w:eastAsia="仿宋" w:cs="仿宋"/>
          <w:color w:val="000000"/>
          <w:sz w:val="28"/>
          <w:szCs w:val="28"/>
          <w:highlight w:val="none"/>
        </w:rPr>
        <w:t>供应</w:t>
      </w:r>
      <w:r>
        <w:rPr>
          <w:rFonts w:hint="eastAsia" w:ascii="仿宋" w:hAnsi="仿宋" w:eastAsia="仿宋" w:cs="仿宋"/>
          <w:color w:val="000000"/>
          <w:sz w:val="28"/>
          <w:szCs w:val="28"/>
          <w:highlight w:val="none"/>
          <w:lang w:val="en-US" w:eastAsia="zh-CN"/>
        </w:rPr>
        <w:t>货物</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预付款折抵货款方式：                          。</w:t>
      </w:r>
    </w:p>
    <w:p>
      <w:pPr>
        <w:keepNext w:val="0"/>
        <w:keepLines w:val="0"/>
        <w:pageBreakBefore w:val="0"/>
        <w:kinsoku/>
        <w:wordWrap/>
        <w:overflowPunct/>
        <w:topLinePunct w:val="0"/>
        <w:bidi w:val="0"/>
        <w:snapToGrid/>
        <w:spacing w:line="560" w:lineRule="exact"/>
        <w:ind w:left="0" w:right="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.2</w:t>
      </w:r>
      <w:r>
        <w:rPr>
          <w:rFonts w:hint="eastAsia" w:ascii="仿宋" w:hAnsi="仿宋" w:eastAsia="仿宋" w:cs="仿宋"/>
          <w:color w:val="000000"/>
          <w:sz w:val="28"/>
          <w:szCs w:val="28"/>
          <w:highlight w:val="none"/>
          <w:lang w:val="en-US" w:eastAsia="zh-CN"/>
        </w:rPr>
        <w:t>结算</w:t>
      </w:r>
      <w:r>
        <w:rPr>
          <w:rFonts w:hint="eastAsia" w:ascii="仿宋" w:hAnsi="仿宋" w:eastAsia="仿宋" w:cs="仿宋"/>
          <w:color w:val="000000"/>
          <w:sz w:val="28"/>
          <w:szCs w:val="28"/>
          <w:highlight w:val="none"/>
        </w:rPr>
        <w:t>时间：</w:t>
      </w:r>
      <w:r>
        <w:rPr>
          <w:rFonts w:hint="eastAsia" w:ascii="仿宋" w:hAnsi="仿宋" w:eastAsia="仿宋" w:cs="仿宋"/>
          <w:color w:val="000000"/>
          <w:sz w:val="28"/>
          <w:szCs w:val="28"/>
          <w:highlight w:val="none"/>
          <w:lang w:val="en-US" w:eastAsia="zh-CN"/>
        </w:rPr>
        <w:t>甲乙</w:t>
      </w:r>
      <w:r>
        <w:rPr>
          <w:rFonts w:hint="eastAsia" w:ascii="仿宋" w:hAnsi="仿宋" w:eastAsia="仿宋" w:cs="仿宋"/>
          <w:color w:val="000000"/>
          <w:sz w:val="28"/>
          <w:szCs w:val="28"/>
          <w:highlight w:val="none"/>
        </w:rPr>
        <w:t>双方以</w:t>
      </w:r>
      <w:r>
        <w:rPr>
          <w:rFonts w:hint="eastAsia" w:ascii="仿宋" w:hAnsi="仿宋" w:eastAsia="仿宋" w:cs="仿宋"/>
          <w:color w:val="000000"/>
          <w:sz w:val="28"/>
          <w:szCs w:val="28"/>
          <w:highlight w:val="none"/>
          <w:lang w:val="en-US" w:eastAsia="zh-CN"/>
        </w:rPr>
        <w:t>每周/</w:t>
      </w:r>
      <w:r>
        <w:rPr>
          <w:rFonts w:hint="eastAsia" w:ascii="仿宋" w:hAnsi="仿宋" w:eastAsia="仿宋" w:cs="仿宋"/>
          <w:color w:val="000000"/>
          <w:sz w:val="28"/>
          <w:szCs w:val="28"/>
          <w:highlight w:val="none"/>
        </w:rPr>
        <w:t xml:space="preserve">每月 </w:t>
      </w:r>
      <w:r>
        <w:rPr>
          <w:rFonts w:hint="eastAsia" w:ascii="仿宋" w:hAnsi="仿宋" w:eastAsia="仿宋" w:cs="仿宋"/>
          <w:color w:val="000000"/>
          <w:sz w:val="28"/>
          <w:szCs w:val="28"/>
          <w:highlight w:val="none"/>
          <w:lang w:eastAsia="zh-CN"/>
        </w:rPr>
        <w:t xml:space="preserve"> </w:t>
      </w:r>
      <w:r>
        <w:rPr>
          <w:rFonts w:hint="eastAsia" w:ascii="仿宋" w:hAnsi="仿宋" w:eastAsia="仿宋" w:cs="仿宋"/>
          <w:color w:val="000000"/>
          <w:sz w:val="28"/>
          <w:szCs w:val="28"/>
          <w:highlight w:val="none"/>
        </w:rPr>
        <w:t xml:space="preserve"> 日至次月  </w:t>
      </w:r>
      <w:r>
        <w:rPr>
          <w:rFonts w:hint="eastAsia" w:ascii="仿宋" w:hAnsi="仿宋" w:eastAsia="仿宋" w:cs="仿宋"/>
          <w:color w:val="000000"/>
          <w:sz w:val="28"/>
          <w:szCs w:val="28"/>
          <w:highlight w:val="none"/>
          <w:lang w:eastAsia="zh-CN"/>
        </w:rPr>
        <w:t xml:space="preserve"> </w:t>
      </w:r>
      <w:r>
        <w:rPr>
          <w:rFonts w:hint="eastAsia" w:ascii="仿宋" w:hAnsi="仿宋" w:eastAsia="仿宋" w:cs="仿宋"/>
          <w:color w:val="000000"/>
          <w:sz w:val="28"/>
          <w:szCs w:val="28"/>
          <w:highlight w:val="none"/>
        </w:rPr>
        <w:t xml:space="preserve">  日为一个结算周期，在每个结算周期届满后  10  日内核对数量并办理结算。</w:t>
      </w:r>
      <w:r>
        <w:rPr>
          <w:rFonts w:hint="eastAsia" w:ascii="仿宋" w:hAnsi="仿宋" w:eastAsia="仿宋" w:cs="仿宋"/>
          <w:color w:val="auto"/>
          <w:sz w:val="28"/>
          <w:szCs w:val="28"/>
          <w:highlight w:val="none"/>
          <w:lang w:val="en-US" w:eastAsia="zh-CN"/>
        </w:rPr>
        <w:t>以双方</w:t>
      </w:r>
      <w:r>
        <w:rPr>
          <w:rFonts w:hint="eastAsia" w:ascii="仿宋" w:hAnsi="仿宋" w:eastAsia="仿宋" w:cs="仿宋"/>
          <w:sz w:val="28"/>
          <w:szCs w:val="28"/>
          <w:highlight w:val="none"/>
          <w:lang w:val="en-US" w:eastAsia="zh-CN"/>
        </w:rPr>
        <w:t>指定代表共同签名确认的</w:t>
      </w:r>
      <w:r>
        <w:rPr>
          <w:rFonts w:hint="eastAsia" w:ascii="仿宋" w:hAnsi="仿宋" w:eastAsia="仿宋" w:cs="仿宋"/>
          <w:sz w:val="28"/>
          <w:szCs w:val="28"/>
          <w:highlight w:val="none"/>
          <w:u w:val="single"/>
          <w:lang w:val="en-US" w:eastAsia="zh-CN"/>
        </w:rPr>
        <w:t>对账</w:t>
      </w:r>
      <w:r>
        <w:rPr>
          <w:rFonts w:hint="eastAsia" w:ascii="仿宋" w:hAnsi="仿宋" w:eastAsia="仿宋" w:cs="仿宋"/>
          <w:sz w:val="28"/>
          <w:szCs w:val="28"/>
          <w:highlight w:val="none"/>
          <w:u w:val="single"/>
          <w:lang w:eastAsia="zh-CN"/>
        </w:rPr>
        <w:t>单</w:t>
      </w:r>
      <w:r>
        <w:rPr>
          <w:rFonts w:hint="eastAsia" w:ascii="仿宋" w:hAnsi="仿宋" w:eastAsia="仿宋" w:cs="仿宋"/>
          <w:color w:val="auto"/>
          <w:sz w:val="28"/>
          <w:szCs w:val="28"/>
          <w:highlight w:val="none"/>
          <w:lang w:val="en-US" w:eastAsia="zh-CN"/>
        </w:rPr>
        <w:t>为结算依据。双方对账后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须在___日内</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相应金额的</w:t>
      </w:r>
      <w:r>
        <w:rPr>
          <w:rFonts w:hint="eastAsia" w:ascii="仿宋" w:hAnsi="仿宋" w:eastAsia="仿宋" w:cs="仿宋"/>
          <w:color w:val="auto"/>
          <w:sz w:val="28"/>
          <w:szCs w:val="28"/>
          <w:highlight w:val="none"/>
        </w:rPr>
        <w:t>增值税专用发票</w:t>
      </w:r>
      <w:r>
        <w:rPr>
          <w:rFonts w:hint="eastAsia" w:ascii="仿宋" w:hAnsi="仿宋" w:eastAsia="仿宋" w:cs="仿宋"/>
          <w:color w:val="auto"/>
          <w:sz w:val="28"/>
          <w:szCs w:val="28"/>
          <w:highlight w:val="none"/>
          <w:lang w:val="en-US" w:eastAsia="zh-CN"/>
        </w:rPr>
        <w:t>。</w:t>
      </w:r>
    </w:p>
    <w:p>
      <w:pPr>
        <w:pStyle w:val="8"/>
        <w:keepNext w:val="0"/>
        <w:keepLines w:val="0"/>
        <w:pageBreakBefore w:val="0"/>
        <w:numPr>
          <w:ilvl w:val="0"/>
          <w:numId w:val="0"/>
        </w:numPr>
        <w:tabs>
          <w:tab w:val="left" w:pos="420"/>
        </w:tabs>
        <w:kinsoku/>
        <w:wordWrap/>
        <w:overflowPunct/>
        <w:topLinePunct w:val="0"/>
        <w:bidi w:val="0"/>
        <w:snapToGrid/>
        <w:spacing w:before="115" w:line="560" w:lineRule="exact"/>
        <w:ind w:left="0" w:right="0" w:rightChars="0" w:firstLine="560" w:firstLineChars="200"/>
        <w:rPr>
          <w:rFonts w:hint="eastAsia" w:ascii="仿宋" w:hAnsi="仿宋" w:eastAsia="仿宋" w:cs="仿宋"/>
          <w:color w:val="auto"/>
          <w:w w:val="85"/>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合作期结束后，乙方应将剩余预付款在三个工作日内退回甲方账户，如乙方逾期退回则每日按应退未退款的万分之四向甲方支付逾期违约金。</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9</w:t>
      </w:r>
      <w:r>
        <w:rPr>
          <w:rFonts w:hint="eastAsia" w:ascii="仿宋" w:hAnsi="仿宋" w:eastAsia="仿宋" w:cs="仿宋"/>
          <w:sz w:val="28"/>
          <w:szCs w:val="28"/>
        </w:rPr>
        <w:t>.4 增值税发票开票信息如下：</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u w:val="single"/>
        </w:rPr>
      </w:pPr>
      <w:r>
        <w:rPr>
          <w:rFonts w:hint="eastAsia" w:ascii="仿宋" w:hAnsi="仿宋" w:eastAsia="仿宋" w:cs="仿宋"/>
          <w:sz w:val="28"/>
          <w:szCs w:val="28"/>
        </w:rPr>
        <w:t>单  位 名 称：</w:t>
      </w:r>
      <w:r>
        <w:rPr>
          <w:rFonts w:hint="eastAsia" w:ascii="仿宋" w:hAnsi="仿宋" w:eastAsia="仿宋" w:cs="仿宋"/>
          <w:sz w:val="28"/>
          <w:szCs w:val="28"/>
          <w:u w:val="single"/>
        </w:rPr>
        <w:t>海南高速公路工程建设集团有限公司</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纳税人识别号：</w:t>
      </w:r>
      <w:r>
        <w:rPr>
          <w:rFonts w:hint="eastAsia" w:ascii="仿宋" w:hAnsi="仿宋" w:eastAsia="仿宋" w:cs="仿宋"/>
          <w:sz w:val="28"/>
          <w:szCs w:val="28"/>
          <w:u w:val="single"/>
        </w:rPr>
        <w:t>914600005839023046</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地 址、电 话：</w:t>
      </w:r>
      <w:r>
        <w:rPr>
          <w:rFonts w:hint="eastAsia" w:ascii="仿宋" w:hAnsi="仿宋" w:eastAsia="仿宋" w:cs="仿宋"/>
          <w:sz w:val="28"/>
          <w:szCs w:val="28"/>
          <w:u w:val="single"/>
        </w:rPr>
        <w:t>海南省海口市蓝天路16号金银岛大酒店副楼五楼</w:t>
      </w:r>
      <w:r>
        <w:rPr>
          <w:rFonts w:hint="eastAsia" w:ascii="仿宋" w:hAnsi="仿宋" w:eastAsia="仿宋" w:cs="仿宋"/>
          <w:sz w:val="28"/>
          <w:szCs w:val="28"/>
          <w:lang w:eastAsia="zh-CN"/>
        </w:rPr>
        <w:t>、</w:t>
      </w:r>
      <w:r>
        <w:rPr>
          <w:rFonts w:hint="eastAsia" w:ascii="仿宋" w:hAnsi="仿宋" w:eastAsia="仿宋" w:cs="仿宋"/>
          <w:sz w:val="28"/>
          <w:szCs w:val="28"/>
          <w:u w:val="single"/>
          <w:lang w:eastAsia="zh-CN"/>
        </w:rPr>
        <w:t>0898-66537967</w:t>
      </w:r>
      <w:r>
        <w:rPr>
          <w:rFonts w:hint="eastAsia" w:ascii="仿宋" w:hAnsi="仿宋" w:eastAsia="仿宋" w:cs="仿宋"/>
          <w:sz w:val="28"/>
          <w:szCs w:val="28"/>
          <w:u w:val="single"/>
        </w:rPr>
        <w:t xml:space="preserve"> </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u w:val="single"/>
        </w:rPr>
      </w:pPr>
      <w:r>
        <w:rPr>
          <w:rFonts w:hint="eastAsia" w:ascii="仿宋" w:hAnsi="仿宋" w:eastAsia="仿宋" w:cs="仿宋"/>
          <w:sz w:val="28"/>
          <w:szCs w:val="28"/>
        </w:rPr>
        <w:t>开户行及账号：</w:t>
      </w:r>
      <w:r>
        <w:rPr>
          <w:rFonts w:hint="eastAsia" w:ascii="仿宋" w:hAnsi="仿宋" w:eastAsia="仿宋" w:cs="仿宋"/>
          <w:sz w:val="28"/>
          <w:szCs w:val="28"/>
          <w:u w:val="single"/>
          <w:lang w:val="en-US" w:eastAsia="zh-CN"/>
        </w:rPr>
        <w:t>海南</w:t>
      </w:r>
      <w:r>
        <w:rPr>
          <w:rFonts w:hint="eastAsia" w:ascii="仿宋" w:hAnsi="仿宋" w:eastAsia="仿宋" w:cs="仿宋"/>
          <w:sz w:val="28"/>
          <w:szCs w:val="28"/>
          <w:u w:val="single"/>
          <w:lang w:eastAsia="zh-CN"/>
        </w:rPr>
        <w:t>农村</w:t>
      </w:r>
      <w:r>
        <w:rPr>
          <w:rFonts w:hint="eastAsia" w:ascii="仿宋" w:hAnsi="仿宋" w:eastAsia="仿宋" w:cs="仿宋"/>
          <w:sz w:val="28"/>
          <w:szCs w:val="28"/>
          <w:u w:val="single"/>
          <w:lang w:val="en-US" w:eastAsia="zh-CN"/>
        </w:rPr>
        <w:t>商业银行股份有限公司海口港澳支行</w:t>
      </w:r>
      <w:r>
        <w:rPr>
          <w:rFonts w:hint="eastAsia" w:ascii="仿宋" w:hAnsi="仿宋" w:eastAsia="仿宋" w:cs="仿宋"/>
          <w:sz w:val="28"/>
          <w:szCs w:val="28"/>
          <w:lang w:eastAsia="zh-CN"/>
        </w:rPr>
        <w:t>、</w:t>
      </w:r>
      <w:r>
        <w:rPr>
          <w:rFonts w:hint="eastAsia" w:ascii="仿宋" w:hAnsi="仿宋" w:eastAsia="仿宋" w:cs="仿宋"/>
          <w:sz w:val="28"/>
          <w:szCs w:val="28"/>
          <w:u w:val="single"/>
          <w:lang w:eastAsia="zh-CN"/>
        </w:rPr>
        <w:t>1006327700000110</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第十条  双方责任</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.1</w:t>
      </w:r>
      <w:r>
        <w:rPr>
          <w:rFonts w:hint="eastAsia" w:ascii="仿宋" w:hAnsi="仿宋" w:eastAsia="仿宋" w:cs="仿宋"/>
          <w:sz w:val="28"/>
          <w:szCs w:val="28"/>
          <w:lang w:eastAsia="zh-CN"/>
        </w:rPr>
        <w:t>甲方</w:t>
      </w:r>
      <w:r>
        <w:rPr>
          <w:rFonts w:hint="eastAsia" w:ascii="仿宋" w:hAnsi="仿宋" w:eastAsia="仿宋" w:cs="仿宋"/>
          <w:sz w:val="28"/>
          <w:szCs w:val="28"/>
        </w:rPr>
        <w:t>责任</w:t>
      </w:r>
    </w:p>
    <w:p>
      <w:pPr>
        <w:keepNext w:val="0"/>
        <w:keepLines w:val="0"/>
        <w:pageBreakBefore w:val="0"/>
        <w:widowControl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按</w:t>
      </w:r>
      <w:r>
        <w:rPr>
          <w:rFonts w:hint="eastAsia" w:ascii="仿宋" w:hAnsi="仿宋" w:eastAsia="仿宋" w:cs="仿宋"/>
          <w:sz w:val="28"/>
          <w:szCs w:val="28"/>
          <w:lang w:eastAsia="zh-CN"/>
        </w:rPr>
        <w:t>甲方</w:t>
      </w:r>
      <w:r>
        <w:rPr>
          <w:rFonts w:hint="eastAsia" w:ascii="仿宋" w:hAnsi="仿宋" w:eastAsia="仿宋" w:cs="仿宋"/>
          <w:sz w:val="28"/>
          <w:szCs w:val="28"/>
        </w:rPr>
        <w:t>指定时间交货，</w:t>
      </w:r>
      <w:r>
        <w:rPr>
          <w:rFonts w:hint="eastAsia" w:ascii="仿宋" w:hAnsi="仿宋" w:eastAsia="仿宋" w:cs="仿宋"/>
          <w:sz w:val="28"/>
          <w:szCs w:val="28"/>
          <w:lang w:eastAsia="zh-CN"/>
        </w:rPr>
        <w:t>甲方</w:t>
      </w:r>
      <w:r>
        <w:rPr>
          <w:rFonts w:hint="eastAsia" w:ascii="仿宋" w:hAnsi="仿宋" w:eastAsia="仿宋" w:cs="仿宋"/>
          <w:sz w:val="28"/>
          <w:szCs w:val="28"/>
        </w:rPr>
        <w:t>提前</w:t>
      </w:r>
      <w:r>
        <w:rPr>
          <w:rFonts w:hint="eastAsia" w:ascii="仿宋" w:hAnsi="仿宋" w:eastAsia="仿宋" w:cs="仿宋"/>
          <w:sz w:val="28"/>
          <w:szCs w:val="28"/>
          <w:u w:val="single"/>
        </w:rPr>
        <w:t xml:space="preserve"> 1 </w:t>
      </w:r>
      <w:r>
        <w:rPr>
          <w:rFonts w:hint="eastAsia" w:ascii="仿宋" w:hAnsi="仿宋" w:eastAsia="仿宋" w:cs="仿宋"/>
          <w:sz w:val="28"/>
          <w:szCs w:val="28"/>
        </w:rPr>
        <w:t>天通知</w:t>
      </w:r>
      <w:r>
        <w:rPr>
          <w:rFonts w:hint="eastAsia" w:ascii="仿宋" w:hAnsi="仿宋" w:eastAsia="仿宋" w:cs="仿宋"/>
          <w:sz w:val="28"/>
          <w:szCs w:val="28"/>
          <w:lang w:eastAsia="zh-CN"/>
        </w:rPr>
        <w:t>乙方</w:t>
      </w:r>
      <w:r>
        <w:rPr>
          <w:rFonts w:hint="eastAsia" w:ascii="仿宋" w:hAnsi="仿宋" w:eastAsia="仿宋" w:cs="仿宋"/>
          <w:sz w:val="28"/>
          <w:szCs w:val="28"/>
        </w:rPr>
        <w:t>具体的供货时间、规格、数量等供货计划安排，以便</w:t>
      </w:r>
      <w:r>
        <w:rPr>
          <w:rFonts w:hint="eastAsia" w:ascii="仿宋" w:hAnsi="仿宋" w:eastAsia="仿宋" w:cs="仿宋"/>
          <w:sz w:val="28"/>
          <w:szCs w:val="28"/>
          <w:lang w:eastAsia="zh-CN"/>
        </w:rPr>
        <w:t>乙方</w:t>
      </w:r>
      <w:r>
        <w:rPr>
          <w:rFonts w:hint="eastAsia" w:ascii="仿宋" w:hAnsi="仿宋" w:eastAsia="仿宋" w:cs="仿宋"/>
          <w:sz w:val="28"/>
          <w:szCs w:val="28"/>
        </w:rPr>
        <w:t>提前作好供货准备。</w:t>
      </w:r>
      <w:r>
        <w:rPr>
          <w:rFonts w:hint="eastAsia" w:ascii="仿宋" w:hAnsi="仿宋" w:eastAsia="仿宋" w:cs="仿宋"/>
          <w:sz w:val="28"/>
          <w:szCs w:val="28"/>
          <w:lang w:eastAsia="zh-CN"/>
        </w:rPr>
        <w:t>乙方</w:t>
      </w:r>
      <w:r>
        <w:rPr>
          <w:rFonts w:hint="eastAsia" w:ascii="仿宋" w:hAnsi="仿宋" w:eastAsia="仿宋" w:cs="仿宋"/>
          <w:sz w:val="28"/>
          <w:szCs w:val="28"/>
        </w:rPr>
        <w:t>接到通知后，</w:t>
      </w:r>
      <w:r>
        <w:rPr>
          <w:rFonts w:hint="eastAsia" w:ascii="仿宋" w:hAnsi="仿宋" w:eastAsia="仿宋" w:cs="仿宋"/>
          <w:sz w:val="28"/>
          <w:szCs w:val="28"/>
          <w:u w:val="single"/>
          <w:lang w:eastAsia="zh-CN"/>
        </w:rPr>
        <w:t>1</w:t>
      </w:r>
      <w:r>
        <w:rPr>
          <w:rFonts w:hint="eastAsia" w:ascii="仿宋" w:hAnsi="仿宋" w:eastAsia="仿宋" w:cs="仿宋"/>
          <w:sz w:val="28"/>
          <w:szCs w:val="28"/>
          <w:u w:val="single"/>
        </w:rPr>
        <w:t xml:space="preserve">2 </w:t>
      </w:r>
      <w:r>
        <w:rPr>
          <w:rFonts w:hint="eastAsia" w:ascii="仿宋" w:hAnsi="仿宋" w:eastAsia="仿宋" w:cs="仿宋"/>
          <w:sz w:val="28"/>
          <w:szCs w:val="28"/>
        </w:rPr>
        <w:t>小时内回复确认。</w:t>
      </w:r>
    </w:p>
    <w:p>
      <w:pPr>
        <w:keepNext w:val="0"/>
        <w:keepLines w:val="0"/>
        <w:pageBreakBefore w:val="0"/>
        <w:widowControl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甲方</w:t>
      </w:r>
      <w:r>
        <w:rPr>
          <w:rFonts w:hint="eastAsia" w:ascii="仿宋" w:hAnsi="仿宋" w:eastAsia="仿宋" w:cs="仿宋"/>
          <w:sz w:val="28"/>
          <w:szCs w:val="28"/>
        </w:rPr>
        <w:t>认为有必要到</w:t>
      </w:r>
      <w:r>
        <w:rPr>
          <w:rFonts w:hint="eastAsia" w:ascii="仿宋" w:hAnsi="仿宋" w:eastAsia="仿宋" w:cs="仿宋"/>
          <w:sz w:val="28"/>
          <w:szCs w:val="28"/>
          <w:lang w:eastAsia="zh-CN"/>
        </w:rPr>
        <w:t>乙方</w:t>
      </w:r>
      <w:r>
        <w:rPr>
          <w:rFonts w:hint="eastAsia" w:ascii="仿宋" w:hAnsi="仿宋" w:eastAsia="仿宋" w:cs="仿宋"/>
          <w:sz w:val="28"/>
          <w:szCs w:val="28"/>
        </w:rPr>
        <w:t>供货场地进行实地考查或取样试验的，</w:t>
      </w:r>
      <w:r>
        <w:rPr>
          <w:rFonts w:hint="eastAsia" w:ascii="仿宋" w:hAnsi="仿宋" w:eastAsia="仿宋" w:cs="仿宋"/>
          <w:sz w:val="28"/>
          <w:szCs w:val="28"/>
          <w:lang w:eastAsia="zh-CN"/>
        </w:rPr>
        <w:t>乙方</w:t>
      </w:r>
      <w:r>
        <w:rPr>
          <w:rFonts w:hint="eastAsia" w:ascii="仿宋" w:hAnsi="仿宋" w:eastAsia="仿宋" w:cs="仿宋"/>
          <w:sz w:val="28"/>
          <w:szCs w:val="28"/>
        </w:rPr>
        <w:t>应给予配合。</w:t>
      </w:r>
    </w:p>
    <w:p>
      <w:pPr>
        <w:pStyle w:val="38"/>
        <w:keepNext w:val="0"/>
        <w:keepLines w:val="0"/>
        <w:pageBreakBefore w:val="0"/>
        <w:kinsoku/>
        <w:wordWrap/>
        <w:overflowPunct/>
        <w:topLinePunct w:val="0"/>
        <w:bidi w:val="0"/>
        <w:snapToGrid/>
        <w:spacing w:line="560" w:lineRule="exact"/>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甲方</w:t>
      </w:r>
      <w:r>
        <w:rPr>
          <w:rFonts w:hint="eastAsia" w:ascii="仿宋" w:hAnsi="仿宋" w:eastAsia="仿宋" w:cs="仿宋"/>
          <w:sz w:val="28"/>
          <w:szCs w:val="28"/>
        </w:rPr>
        <w:t>指定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  电话：138.......      </w:t>
      </w:r>
      <w:r>
        <w:rPr>
          <w:rFonts w:hint="eastAsia" w:ascii="仿宋" w:hAnsi="仿宋" w:eastAsia="仿宋" w:cs="仿宋"/>
          <w:sz w:val="28"/>
          <w:szCs w:val="28"/>
        </w:rPr>
        <w:t>）负责在本合同执行期间与</w:t>
      </w:r>
      <w:r>
        <w:rPr>
          <w:rFonts w:hint="eastAsia" w:ascii="仿宋" w:hAnsi="仿宋" w:eastAsia="仿宋" w:cs="仿宋"/>
          <w:sz w:val="28"/>
          <w:szCs w:val="28"/>
          <w:lang w:eastAsia="zh-CN"/>
        </w:rPr>
        <w:t>乙方</w:t>
      </w:r>
      <w:r>
        <w:rPr>
          <w:rFonts w:hint="eastAsia" w:ascii="仿宋" w:hAnsi="仿宋" w:eastAsia="仿宋" w:cs="仿宋"/>
          <w:sz w:val="28"/>
          <w:szCs w:val="28"/>
        </w:rPr>
        <w:t>的</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验收、供货计划的提供以及施工现场处理与</w:t>
      </w:r>
      <w:r>
        <w:rPr>
          <w:rFonts w:hint="eastAsia" w:ascii="仿宋" w:hAnsi="仿宋" w:eastAsia="仿宋" w:cs="仿宋"/>
          <w:sz w:val="28"/>
          <w:szCs w:val="28"/>
          <w:lang w:eastAsia="zh-CN"/>
        </w:rPr>
        <w:t>乙方</w:t>
      </w:r>
      <w:r>
        <w:rPr>
          <w:rFonts w:hint="eastAsia" w:ascii="仿宋" w:hAnsi="仿宋" w:eastAsia="仿宋" w:cs="仿宋"/>
          <w:sz w:val="28"/>
          <w:szCs w:val="28"/>
        </w:rPr>
        <w:t>相关事务的沟通协调工作。</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w:t>
      </w:r>
      <w:r>
        <w:rPr>
          <w:rFonts w:hint="eastAsia" w:ascii="仿宋" w:hAnsi="仿宋" w:eastAsia="仿宋" w:cs="仿宋"/>
          <w:sz w:val="28"/>
          <w:szCs w:val="28"/>
          <w:lang w:eastAsia="zh-CN"/>
        </w:rPr>
        <w:t>乙方</w:t>
      </w:r>
      <w:r>
        <w:rPr>
          <w:rFonts w:hint="eastAsia" w:ascii="仿宋" w:hAnsi="仿宋" w:eastAsia="仿宋" w:cs="仿宋"/>
          <w:sz w:val="28"/>
          <w:szCs w:val="28"/>
        </w:rPr>
        <w:t>责任</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.2.1</w:t>
      </w:r>
      <w:r>
        <w:rPr>
          <w:rFonts w:hint="eastAsia" w:ascii="仿宋" w:hAnsi="仿宋" w:eastAsia="仿宋" w:cs="仿宋"/>
          <w:sz w:val="28"/>
          <w:szCs w:val="28"/>
          <w:lang w:eastAsia="zh-CN"/>
        </w:rPr>
        <w:t>乙方</w:t>
      </w:r>
      <w:r>
        <w:rPr>
          <w:rFonts w:hint="eastAsia" w:ascii="仿宋" w:hAnsi="仿宋" w:eastAsia="仿宋" w:cs="仿宋"/>
          <w:sz w:val="28"/>
          <w:szCs w:val="28"/>
        </w:rPr>
        <w:t>负责供应满足</w:t>
      </w:r>
      <w:r>
        <w:rPr>
          <w:rFonts w:hint="eastAsia" w:ascii="仿宋" w:hAnsi="仿宋" w:eastAsia="仿宋" w:cs="仿宋"/>
          <w:sz w:val="28"/>
          <w:szCs w:val="28"/>
          <w:u w:val="single"/>
        </w:rPr>
        <w:t>建设单位</w:t>
      </w:r>
      <w:r>
        <w:rPr>
          <w:rFonts w:hint="eastAsia" w:ascii="仿宋" w:hAnsi="仿宋" w:eastAsia="仿宋" w:cs="仿宋"/>
          <w:sz w:val="28"/>
          <w:szCs w:val="28"/>
        </w:rPr>
        <w:t>、</w:t>
      </w:r>
      <w:r>
        <w:rPr>
          <w:rFonts w:hint="eastAsia" w:ascii="仿宋" w:hAnsi="仿宋" w:eastAsia="仿宋" w:cs="仿宋"/>
          <w:sz w:val="28"/>
          <w:szCs w:val="28"/>
          <w:u w:val="single"/>
        </w:rPr>
        <w:t>监理</w:t>
      </w:r>
      <w:r>
        <w:rPr>
          <w:rFonts w:hint="eastAsia" w:ascii="仿宋" w:hAnsi="仿宋" w:eastAsia="仿宋" w:cs="仿宋"/>
          <w:sz w:val="28"/>
          <w:szCs w:val="28"/>
        </w:rPr>
        <w:t>和</w:t>
      </w:r>
      <w:r>
        <w:rPr>
          <w:rFonts w:hint="eastAsia" w:ascii="仿宋" w:hAnsi="仿宋" w:eastAsia="仿宋" w:cs="仿宋"/>
          <w:sz w:val="28"/>
          <w:szCs w:val="28"/>
          <w:u w:val="single"/>
          <w:lang w:eastAsia="zh-CN"/>
        </w:rPr>
        <w:t>甲方</w:t>
      </w:r>
      <w:r>
        <w:rPr>
          <w:rFonts w:hint="eastAsia" w:ascii="仿宋" w:hAnsi="仿宋" w:eastAsia="仿宋" w:cs="仿宋"/>
          <w:sz w:val="28"/>
          <w:szCs w:val="28"/>
        </w:rPr>
        <w:t>检验合格的</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w:t>
      </w:r>
      <w:r>
        <w:rPr>
          <w:rFonts w:hint="eastAsia" w:ascii="仿宋" w:hAnsi="仿宋" w:eastAsia="仿宋" w:cs="仿宋"/>
          <w:sz w:val="28"/>
          <w:szCs w:val="28"/>
          <w:lang w:eastAsia="zh-CN"/>
        </w:rPr>
        <w:t>甲方</w:t>
      </w:r>
      <w:r>
        <w:rPr>
          <w:rFonts w:hint="eastAsia" w:ascii="仿宋" w:hAnsi="仿宋" w:eastAsia="仿宋" w:cs="仿宋"/>
          <w:sz w:val="28"/>
          <w:szCs w:val="28"/>
        </w:rPr>
        <w:t>对</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质量有监督权。</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.2.2</w:t>
      </w:r>
      <w:r>
        <w:rPr>
          <w:rFonts w:hint="eastAsia" w:ascii="仿宋" w:hAnsi="仿宋" w:eastAsia="仿宋" w:cs="仿宋"/>
          <w:sz w:val="28"/>
          <w:szCs w:val="28"/>
          <w:lang w:eastAsia="zh-CN"/>
        </w:rPr>
        <w:t>乙方</w:t>
      </w:r>
      <w:r>
        <w:rPr>
          <w:rFonts w:hint="eastAsia" w:ascii="仿宋" w:hAnsi="仿宋" w:eastAsia="仿宋" w:cs="仿宋"/>
          <w:sz w:val="28"/>
          <w:szCs w:val="28"/>
        </w:rPr>
        <w:t>应满足</w:t>
      </w:r>
      <w:r>
        <w:rPr>
          <w:rFonts w:hint="eastAsia" w:ascii="仿宋" w:hAnsi="仿宋" w:eastAsia="仿宋" w:cs="仿宋"/>
          <w:sz w:val="28"/>
          <w:szCs w:val="28"/>
          <w:lang w:eastAsia="zh-CN"/>
        </w:rPr>
        <w:t>甲方</w:t>
      </w:r>
      <w:r>
        <w:rPr>
          <w:rFonts w:hint="eastAsia" w:ascii="仿宋" w:hAnsi="仿宋" w:eastAsia="仿宋" w:cs="仿宋"/>
          <w:sz w:val="28"/>
          <w:szCs w:val="28"/>
        </w:rPr>
        <w:t>计划要求，并保证其</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合法来源，否则，由此造成的损失由</w:t>
      </w:r>
      <w:r>
        <w:rPr>
          <w:rFonts w:hint="eastAsia" w:ascii="仿宋" w:hAnsi="仿宋" w:eastAsia="仿宋" w:cs="仿宋"/>
          <w:sz w:val="28"/>
          <w:szCs w:val="28"/>
          <w:lang w:eastAsia="zh-CN"/>
        </w:rPr>
        <w:t>乙方</w:t>
      </w:r>
      <w:r>
        <w:rPr>
          <w:rFonts w:hint="eastAsia" w:ascii="仿宋" w:hAnsi="仿宋" w:eastAsia="仿宋" w:cs="仿宋"/>
          <w:sz w:val="28"/>
          <w:szCs w:val="28"/>
        </w:rPr>
        <w:t>承担。</w:t>
      </w:r>
      <w:r>
        <w:rPr>
          <w:rFonts w:hint="eastAsia" w:ascii="仿宋" w:hAnsi="仿宋" w:eastAsia="仿宋" w:cs="仿宋"/>
          <w:sz w:val="28"/>
          <w:szCs w:val="28"/>
          <w:lang w:eastAsia="zh-CN"/>
        </w:rPr>
        <w:t>乙方</w:t>
      </w:r>
      <w:r>
        <w:rPr>
          <w:rFonts w:hint="eastAsia" w:ascii="仿宋" w:hAnsi="仿宋" w:eastAsia="仿宋" w:cs="仿宋"/>
          <w:sz w:val="28"/>
          <w:szCs w:val="28"/>
        </w:rPr>
        <w:t>必须做好开采、</w:t>
      </w:r>
      <w:r>
        <w:rPr>
          <w:rFonts w:hint="eastAsia" w:ascii="仿宋" w:hAnsi="仿宋" w:eastAsia="仿宋" w:cs="仿宋"/>
          <w:sz w:val="28"/>
          <w:szCs w:val="28"/>
          <w:lang w:val="en-US" w:eastAsia="zh-CN"/>
        </w:rPr>
        <w:t>运输（若有）、</w:t>
      </w:r>
      <w:r>
        <w:rPr>
          <w:rFonts w:hint="eastAsia" w:ascii="仿宋" w:hAnsi="仿宋" w:eastAsia="仿宋" w:cs="仿宋"/>
          <w:sz w:val="28"/>
          <w:szCs w:val="28"/>
        </w:rPr>
        <w:t>装卸等过程中的环境保护，遵守国家和行业的有关规定，因违反规定而受到任何处罚的，</w:t>
      </w:r>
      <w:r>
        <w:rPr>
          <w:rFonts w:hint="eastAsia" w:ascii="仿宋" w:hAnsi="仿宋" w:eastAsia="仿宋" w:cs="仿宋"/>
          <w:sz w:val="28"/>
          <w:szCs w:val="28"/>
          <w:lang w:eastAsia="zh-CN"/>
        </w:rPr>
        <w:t>乙方</w:t>
      </w:r>
      <w:r>
        <w:rPr>
          <w:rFonts w:hint="eastAsia" w:ascii="仿宋" w:hAnsi="仿宋" w:eastAsia="仿宋" w:cs="仿宋"/>
          <w:sz w:val="28"/>
          <w:szCs w:val="28"/>
        </w:rPr>
        <w:t>承担全部责任。在</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交付</w:t>
      </w:r>
      <w:r>
        <w:rPr>
          <w:rFonts w:hint="eastAsia" w:ascii="仿宋" w:hAnsi="仿宋" w:eastAsia="仿宋" w:cs="仿宋"/>
          <w:sz w:val="28"/>
          <w:szCs w:val="28"/>
          <w:lang w:eastAsia="zh-CN"/>
        </w:rPr>
        <w:t>甲方</w:t>
      </w:r>
      <w:r>
        <w:rPr>
          <w:rFonts w:hint="eastAsia" w:ascii="仿宋" w:hAnsi="仿宋" w:eastAsia="仿宋" w:cs="仿宋"/>
          <w:sz w:val="28"/>
          <w:szCs w:val="28"/>
        </w:rPr>
        <w:t>之前，对道路及周围环境、及他人人身财产造成损害的，</w:t>
      </w:r>
      <w:r>
        <w:rPr>
          <w:rFonts w:hint="eastAsia" w:ascii="仿宋" w:hAnsi="仿宋" w:eastAsia="仿宋" w:cs="仿宋"/>
          <w:sz w:val="28"/>
          <w:szCs w:val="28"/>
          <w:lang w:eastAsia="zh-CN"/>
        </w:rPr>
        <w:t>乙方</w:t>
      </w:r>
      <w:r>
        <w:rPr>
          <w:rFonts w:hint="eastAsia" w:ascii="仿宋" w:hAnsi="仿宋" w:eastAsia="仿宋" w:cs="仿宋"/>
          <w:sz w:val="28"/>
          <w:szCs w:val="28"/>
        </w:rPr>
        <w:t>应承担赔偿责任。</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.2.3</w:t>
      </w:r>
      <w:r>
        <w:rPr>
          <w:rFonts w:hint="eastAsia" w:ascii="仿宋" w:hAnsi="仿宋" w:eastAsia="仿宋" w:cs="仿宋"/>
          <w:sz w:val="28"/>
          <w:szCs w:val="28"/>
          <w:lang w:eastAsia="zh-CN"/>
        </w:rPr>
        <w:t>乙方</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供应应完全服从</w:t>
      </w:r>
      <w:r>
        <w:rPr>
          <w:rFonts w:hint="eastAsia" w:ascii="仿宋" w:hAnsi="仿宋" w:eastAsia="仿宋" w:cs="仿宋"/>
          <w:sz w:val="28"/>
          <w:szCs w:val="28"/>
          <w:lang w:eastAsia="zh-CN"/>
        </w:rPr>
        <w:t>甲方</w:t>
      </w:r>
      <w:r>
        <w:rPr>
          <w:rFonts w:hint="eastAsia" w:ascii="仿宋" w:hAnsi="仿宋" w:eastAsia="仿宋" w:cs="仿宋"/>
          <w:sz w:val="28"/>
          <w:szCs w:val="28"/>
        </w:rPr>
        <w:t>的协调与指挥并及时通知将要到场</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的数量及品种，以便</w:t>
      </w:r>
      <w:r>
        <w:rPr>
          <w:rFonts w:hint="eastAsia" w:ascii="仿宋" w:hAnsi="仿宋" w:eastAsia="仿宋" w:cs="仿宋"/>
          <w:sz w:val="28"/>
          <w:szCs w:val="28"/>
          <w:lang w:eastAsia="zh-CN"/>
        </w:rPr>
        <w:t>甲方</w:t>
      </w:r>
      <w:r>
        <w:rPr>
          <w:rFonts w:hint="eastAsia" w:ascii="仿宋" w:hAnsi="仿宋" w:eastAsia="仿宋" w:cs="仿宋"/>
          <w:sz w:val="28"/>
          <w:szCs w:val="28"/>
        </w:rPr>
        <w:t>提前做好接货验收准备。</w:t>
      </w:r>
      <w:r>
        <w:rPr>
          <w:rFonts w:hint="eastAsia" w:ascii="仿宋" w:hAnsi="仿宋" w:eastAsia="仿宋" w:cs="仿宋"/>
          <w:sz w:val="28"/>
          <w:szCs w:val="28"/>
          <w:lang w:eastAsia="zh-CN"/>
        </w:rPr>
        <w:t>乙方</w:t>
      </w:r>
      <w:r>
        <w:rPr>
          <w:rFonts w:hint="eastAsia" w:ascii="仿宋" w:hAnsi="仿宋" w:eastAsia="仿宋" w:cs="仿宋"/>
          <w:sz w:val="28"/>
          <w:szCs w:val="28"/>
        </w:rPr>
        <w:t>所供</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如不符合合同约定要求且已经卸料的，</w:t>
      </w:r>
      <w:r>
        <w:rPr>
          <w:rFonts w:hint="eastAsia" w:ascii="仿宋" w:hAnsi="仿宋" w:eastAsia="仿宋" w:cs="仿宋"/>
          <w:sz w:val="28"/>
          <w:szCs w:val="28"/>
          <w:lang w:eastAsia="zh-CN"/>
        </w:rPr>
        <w:t>乙方</w:t>
      </w:r>
      <w:r>
        <w:rPr>
          <w:rFonts w:hint="eastAsia" w:ascii="仿宋" w:hAnsi="仿宋" w:eastAsia="仿宋" w:cs="仿宋"/>
          <w:sz w:val="28"/>
          <w:szCs w:val="28"/>
        </w:rPr>
        <w:t>负责</w:t>
      </w:r>
      <w:r>
        <w:rPr>
          <w:rFonts w:hint="eastAsia" w:ascii="仿宋" w:hAnsi="仿宋" w:eastAsia="仿宋" w:cs="仿宋"/>
          <w:sz w:val="28"/>
          <w:szCs w:val="28"/>
          <w:u w:val="single"/>
        </w:rPr>
        <w:t xml:space="preserve"> 1 </w:t>
      </w:r>
      <w:r>
        <w:rPr>
          <w:rFonts w:hint="eastAsia" w:ascii="仿宋" w:hAnsi="仿宋" w:eastAsia="仿宋" w:cs="仿宋"/>
          <w:sz w:val="28"/>
          <w:szCs w:val="28"/>
        </w:rPr>
        <w:t>日内清理出场，所发生的费用由</w:t>
      </w:r>
      <w:r>
        <w:rPr>
          <w:rFonts w:hint="eastAsia" w:ascii="仿宋" w:hAnsi="仿宋" w:eastAsia="仿宋" w:cs="仿宋"/>
          <w:sz w:val="28"/>
          <w:szCs w:val="28"/>
          <w:lang w:eastAsia="zh-CN"/>
        </w:rPr>
        <w:t>乙方</w:t>
      </w:r>
      <w:r>
        <w:rPr>
          <w:rFonts w:hint="eastAsia" w:ascii="仿宋" w:hAnsi="仿宋" w:eastAsia="仿宋" w:cs="仿宋"/>
          <w:sz w:val="28"/>
          <w:szCs w:val="28"/>
        </w:rPr>
        <w:t>自行承担，否则</w:t>
      </w:r>
      <w:r>
        <w:rPr>
          <w:rFonts w:hint="eastAsia" w:ascii="仿宋" w:hAnsi="仿宋" w:eastAsia="仿宋" w:cs="仿宋"/>
          <w:sz w:val="28"/>
          <w:szCs w:val="28"/>
          <w:lang w:eastAsia="zh-CN"/>
        </w:rPr>
        <w:t>甲方</w:t>
      </w:r>
      <w:r>
        <w:rPr>
          <w:rFonts w:hint="eastAsia" w:ascii="仿宋" w:hAnsi="仿宋" w:eastAsia="仿宋" w:cs="仿宋"/>
          <w:sz w:val="28"/>
          <w:szCs w:val="28"/>
        </w:rPr>
        <w:t>有权处置并由</w:t>
      </w:r>
      <w:r>
        <w:rPr>
          <w:rFonts w:hint="eastAsia" w:ascii="仿宋" w:hAnsi="仿宋" w:eastAsia="仿宋" w:cs="仿宋"/>
          <w:sz w:val="28"/>
          <w:szCs w:val="28"/>
          <w:lang w:eastAsia="zh-CN"/>
        </w:rPr>
        <w:t>乙方</w:t>
      </w:r>
      <w:r>
        <w:rPr>
          <w:rFonts w:hint="eastAsia" w:ascii="仿宋" w:hAnsi="仿宋" w:eastAsia="仿宋" w:cs="仿宋"/>
          <w:sz w:val="28"/>
          <w:szCs w:val="28"/>
        </w:rPr>
        <w:t>承担相应费用。</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.2.4</w:t>
      </w:r>
      <w:r>
        <w:rPr>
          <w:rFonts w:hint="eastAsia" w:ascii="仿宋" w:hAnsi="仿宋" w:eastAsia="仿宋" w:cs="仿宋"/>
          <w:sz w:val="28"/>
          <w:szCs w:val="28"/>
          <w:lang w:eastAsia="zh-CN"/>
        </w:rPr>
        <w:t>乙方</w:t>
      </w:r>
      <w:r>
        <w:rPr>
          <w:rFonts w:hint="eastAsia" w:ascii="仿宋" w:hAnsi="仿宋" w:eastAsia="仿宋" w:cs="仿宋"/>
          <w:sz w:val="28"/>
          <w:szCs w:val="28"/>
        </w:rPr>
        <w:t>供应量不能满足</w:t>
      </w:r>
      <w:r>
        <w:rPr>
          <w:rFonts w:hint="eastAsia" w:ascii="仿宋" w:hAnsi="仿宋" w:eastAsia="仿宋" w:cs="仿宋"/>
          <w:sz w:val="28"/>
          <w:szCs w:val="28"/>
          <w:lang w:eastAsia="zh-CN"/>
        </w:rPr>
        <w:t>甲方</w:t>
      </w:r>
      <w:r>
        <w:rPr>
          <w:rFonts w:hint="eastAsia" w:ascii="仿宋" w:hAnsi="仿宋" w:eastAsia="仿宋" w:cs="仿宋"/>
          <w:sz w:val="28"/>
          <w:szCs w:val="28"/>
        </w:rPr>
        <w:t>或</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质量不符合本合同约定的标准时，</w:t>
      </w:r>
      <w:r>
        <w:rPr>
          <w:rFonts w:hint="eastAsia" w:ascii="仿宋" w:hAnsi="仿宋" w:eastAsia="仿宋" w:cs="仿宋"/>
          <w:sz w:val="28"/>
          <w:szCs w:val="28"/>
          <w:lang w:eastAsia="zh-CN"/>
        </w:rPr>
        <w:t>甲方</w:t>
      </w:r>
      <w:r>
        <w:rPr>
          <w:rFonts w:hint="eastAsia" w:ascii="仿宋" w:hAnsi="仿宋" w:eastAsia="仿宋" w:cs="仿宋"/>
          <w:sz w:val="28"/>
          <w:szCs w:val="28"/>
        </w:rPr>
        <w:t>有权单方解除本合同并另选合格供货商。</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.2.5如果</w:t>
      </w:r>
      <w:r>
        <w:rPr>
          <w:rFonts w:hint="eastAsia" w:ascii="仿宋" w:hAnsi="仿宋" w:eastAsia="仿宋" w:cs="仿宋"/>
          <w:sz w:val="28"/>
          <w:szCs w:val="28"/>
          <w:lang w:eastAsia="zh-CN"/>
        </w:rPr>
        <w:t>乙方</w:t>
      </w:r>
      <w:r>
        <w:rPr>
          <w:rFonts w:hint="eastAsia" w:ascii="仿宋" w:hAnsi="仿宋" w:eastAsia="仿宋" w:cs="仿宋"/>
          <w:sz w:val="28"/>
          <w:szCs w:val="28"/>
        </w:rPr>
        <w:t>提供的增值税专用发票不符合法律法规要求或本合同约定，或不能通过税务认证的，</w:t>
      </w:r>
      <w:r>
        <w:rPr>
          <w:rFonts w:hint="eastAsia" w:ascii="仿宋" w:hAnsi="仿宋" w:eastAsia="仿宋" w:cs="仿宋"/>
          <w:sz w:val="28"/>
          <w:szCs w:val="28"/>
          <w:lang w:eastAsia="zh-CN"/>
        </w:rPr>
        <w:t>甲方</w:t>
      </w:r>
      <w:r>
        <w:rPr>
          <w:rFonts w:hint="eastAsia" w:ascii="仿宋" w:hAnsi="仿宋" w:eastAsia="仿宋" w:cs="仿宋"/>
          <w:sz w:val="28"/>
          <w:szCs w:val="28"/>
        </w:rPr>
        <w:t>有权拒收或于发现问题后退回，</w:t>
      </w:r>
      <w:r>
        <w:rPr>
          <w:rFonts w:hint="eastAsia" w:ascii="仿宋" w:hAnsi="仿宋" w:eastAsia="仿宋" w:cs="仿宋"/>
          <w:sz w:val="28"/>
          <w:szCs w:val="28"/>
          <w:lang w:eastAsia="zh-CN"/>
        </w:rPr>
        <w:t>乙方</w:t>
      </w:r>
      <w:r>
        <w:rPr>
          <w:rFonts w:hint="eastAsia" w:ascii="仿宋" w:hAnsi="仿宋" w:eastAsia="仿宋" w:cs="仿宋"/>
          <w:sz w:val="28"/>
          <w:szCs w:val="28"/>
        </w:rPr>
        <w:t>应及时重新开具合法合规的增值税专用发票。如果</w:t>
      </w:r>
      <w:r>
        <w:rPr>
          <w:rFonts w:hint="eastAsia" w:ascii="仿宋" w:hAnsi="仿宋" w:eastAsia="仿宋" w:cs="仿宋"/>
          <w:sz w:val="28"/>
          <w:szCs w:val="28"/>
          <w:lang w:eastAsia="zh-CN"/>
        </w:rPr>
        <w:t>甲方</w:t>
      </w:r>
      <w:r>
        <w:rPr>
          <w:rFonts w:hint="eastAsia" w:ascii="仿宋" w:hAnsi="仿宋" w:eastAsia="仿宋" w:cs="仿宋"/>
          <w:sz w:val="28"/>
          <w:szCs w:val="28"/>
        </w:rPr>
        <w:t>丢失增值税专用发票发票联和抵扣联，</w:t>
      </w:r>
      <w:r>
        <w:rPr>
          <w:rFonts w:hint="eastAsia" w:ascii="仿宋" w:hAnsi="仿宋" w:eastAsia="仿宋" w:cs="仿宋"/>
          <w:sz w:val="28"/>
          <w:szCs w:val="28"/>
          <w:lang w:eastAsia="zh-CN"/>
        </w:rPr>
        <w:t>乙方</w:t>
      </w:r>
      <w:r>
        <w:rPr>
          <w:rFonts w:hint="eastAsia" w:ascii="仿宋" w:hAnsi="仿宋" w:eastAsia="仿宋" w:cs="仿宋"/>
          <w:sz w:val="28"/>
          <w:szCs w:val="28"/>
        </w:rPr>
        <w:t>必须向</w:t>
      </w:r>
      <w:r>
        <w:rPr>
          <w:rFonts w:hint="eastAsia" w:ascii="仿宋" w:hAnsi="仿宋" w:eastAsia="仿宋" w:cs="仿宋"/>
          <w:sz w:val="28"/>
          <w:szCs w:val="28"/>
          <w:lang w:eastAsia="zh-CN"/>
        </w:rPr>
        <w:t>甲方</w:t>
      </w:r>
      <w:r>
        <w:rPr>
          <w:rFonts w:hint="eastAsia" w:ascii="仿宋" w:hAnsi="仿宋" w:eastAsia="仿宋" w:cs="仿宋"/>
          <w:sz w:val="28"/>
          <w:szCs w:val="28"/>
        </w:rPr>
        <w:t>提供专用发票记账联复印件并加盖</w:t>
      </w:r>
      <w:r>
        <w:rPr>
          <w:rFonts w:hint="eastAsia" w:ascii="仿宋" w:hAnsi="仿宋" w:eastAsia="仿宋" w:cs="仿宋"/>
          <w:sz w:val="28"/>
          <w:szCs w:val="28"/>
          <w:lang w:eastAsia="zh-CN"/>
        </w:rPr>
        <w:t>乙方</w:t>
      </w:r>
      <w:r>
        <w:rPr>
          <w:rFonts w:hint="eastAsia" w:ascii="仿宋" w:hAnsi="仿宋" w:eastAsia="仿宋" w:cs="仿宋"/>
          <w:sz w:val="28"/>
          <w:szCs w:val="28"/>
        </w:rPr>
        <w:t>发票专用章。</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0</w:t>
      </w:r>
      <w:r>
        <w:rPr>
          <w:rFonts w:hint="eastAsia" w:ascii="仿宋" w:hAnsi="仿宋" w:eastAsia="仿宋" w:cs="仿宋"/>
          <w:sz w:val="28"/>
          <w:szCs w:val="28"/>
        </w:rPr>
        <w:t>.2.6</w:t>
      </w:r>
      <w:r>
        <w:rPr>
          <w:rFonts w:hint="eastAsia" w:ascii="仿宋" w:hAnsi="仿宋" w:eastAsia="仿宋" w:cs="仿宋"/>
          <w:sz w:val="28"/>
          <w:szCs w:val="28"/>
          <w:lang w:eastAsia="zh-CN"/>
        </w:rPr>
        <w:t>乙方</w:t>
      </w:r>
      <w:r>
        <w:rPr>
          <w:rFonts w:hint="eastAsia" w:ascii="仿宋" w:hAnsi="仿宋" w:eastAsia="仿宋" w:cs="仿宋"/>
          <w:sz w:val="28"/>
          <w:szCs w:val="28"/>
        </w:rPr>
        <w:t>指定（</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电话138.........</w:t>
      </w:r>
      <w:r>
        <w:rPr>
          <w:rFonts w:hint="eastAsia" w:ascii="仿宋" w:hAnsi="仿宋" w:eastAsia="仿宋" w:cs="仿宋"/>
          <w:sz w:val="28"/>
          <w:szCs w:val="28"/>
          <w:u w:val="single"/>
        </w:rPr>
        <w:t xml:space="preserve"> </w:t>
      </w:r>
      <w:r>
        <w:rPr>
          <w:rFonts w:hint="eastAsia" w:ascii="仿宋" w:hAnsi="仿宋" w:eastAsia="仿宋" w:cs="仿宋"/>
          <w:sz w:val="28"/>
          <w:szCs w:val="28"/>
        </w:rPr>
        <w:t>）负责在本合同执行期间与</w:t>
      </w:r>
      <w:r>
        <w:rPr>
          <w:rFonts w:hint="eastAsia" w:ascii="仿宋" w:hAnsi="仿宋" w:eastAsia="仿宋" w:cs="仿宋"/>
          <w:sz w:val="28"/>
          <w:szCs w:val="28"/>
          <w:lang w:eastAsia="zh-CN"/>
        </w:rPr>
        <w:t>甲方</w:t>
      </w:r>
      <w:r>
        <w:rPr>
          <w:rFonts w:hint="eastAsia" w:ascii="仿宋" w:hAnsi="仿宋" w:eastAsia="仿宋" w:cs="仿宋"/>
          <w:sz w:val="28"/>
          <w:szCs w:val="28"/>
        </w:rPr>
        <w:t>的</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验收、供货计划的提供以及施工现场处理与</w:t>
      </w:r>
      <w:r>
        <w:rPr>
          <w:rFonts w:hint="eastAsia" w:ascii="仿宋" w:hAnsi="仿宋" w:eastAsia="仿宋" w:cs="仿宋"/>
          <w:sz w:val="28"/>
          <w:szCs w:val="28"/>
          <w:lang w:eastAsia="zh-CN"/>
        </w:rPr>
        <w:t>甲方</w:t>
      </w:r>
      <w:r>
        <w:rPr>
          <w:rFonts w:hint="eastAsia" w:ascii="仿宋" w:hAnsi="仿宋" w:eastAsia="仿宋" w:cs="仿宋"/>
          <w:sz w:val="28"/>
          <w:szCs w:val="28"/>
        </w:rPr>
        <w:t>相关事务的沟通协调工作。</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一</w:t>
      </w:r>
      <w:r>
        <w:rPr>
          <w:rFonts w:hint="eastAsia" w:ascii="仿宋" w:hAnsi="仿宋" w:eastAsia="仿宋" w:cs="仿宋"/>
          <w:b/>
          <w:sz w:val="28"/>
          <w:szCs w:val="28"/>
        </w:rPr>
        <w:t>条  违约责任</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1</w:t>
      </w:r>
      <w:r>
        <w:rPr>
          <w:rFonts w:hint="eastAsia" w:ascii="仿宋" w:hAnsi="仿宋" w:eastAsia="仿宋" w:cs="仿宋"/>
          <w:sz w:val="28"/>
          <w:szCs w:val="28"/>
        </w:rPr>
        <w:t>.1</w:t>
      </w:r>
      <w:r>
        <w:rPr>
          <w:rFonts w:hint="eastAsia" w:ascii="仿宋" w:hAnsi="仿宋" w:eastAsia="仿宋" w:cs="仿宋"/>
          <w:sz w:val="28"/>
          <w:szCs w:val="28"/>
          <w:lang w:eastAsia="zh-CN"/>
        </w:rPr>
        <w:t>乙方</w:t>
      </w:r>
      <w:r>
        <w:rPr>
          <w:rFonts w:hint="eastAsia" w:ascii="仿宋" w:hAnsi="仿宋" w:eastAsia="仿宋" w:cs="仿宋"/>
          <w:sz w:val="28"/>
          <w:szCs w:val="28"/>
        </w:rPr>
        <w:t>如在规定的时间内不能提供或不能完全提供</w:t>
      </w:r>
      <w:r>
        <w:rPr>
          <w:rFonts w:hint="eastAsia" w:ascii="仿宋" w:hAnsi="仿宋" w:eastAsia="仿宋" w:cs="仿宋"/>
          <w:sz w:val="28"/>
          <w:szCs w:val="28"/>
          <w:lang w:eastAsia="zh-CN"/>
        </w:rPr>
        <w:t>甲方</w:t>
      </w:r>
      <w:r>
        <w:rPr>
          <w:rFonts w:hint="eastAsia" w:ascii="仿宋" w:hAnsi="仿宋" w:eastAsia="仿宋" w:cs="仿宋"/>
          <w:sz w:val="28"/>
          <w:szCs w:val="28"/>
        </w:rPr>
        <w:t>所订购的</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（不可抗力因素除外），根据影响施工的程度，所造成的直接和间接损失全部由</w:t>
      </w:r>
      <w:r>
        <w:rPr>
          <w:rFonts w:hint="eastAsia" w:ascii="仿宋" w:hAnsi="仿宋" w:eastAsia="仿宋" w:cs="仿宋"/>
          <w:sz w:val="28"/>
          <w:szCs w:val="28"/>
          <w:lang w:eastAsia="zh-CN"/>
        </w:rPr>
        <w:t>乙方</w:t>
      </w:r>
      <w:r>
        <w:rPr>
          <w:rFonts w:hint="eastAsia" w:ascii="仿宋" w:hAnsi="仿宋" w:eastAsia="仿宋" w:cs="仿宋"/>
          <w:sz w:val="28"/>
          <w:szCs w:val="28"/>
        </w:rPr>
        <w:t xml:space="preserve">赔偿。 </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bookmarkStart w:id="277" w:name="OLE_LINK19"/>
      <w:bookmarkStart w:id="278" w:name="OLE_LINK18"/>
      <w:r>
        <w:rPr>
          <w:rFonts w:hint="eastAsia" w:ascii="仿宋" w:hAnsi="仿宋" w:eastAsia="仿宋" w:cs="仿宋"/>
          <w:sz w:val="28"/>
          <w:szCs w:val="28"/>
        </w:rPr>
        <w:t>1</w:t>
      </w:r>
      <w:r>
        <w:rPr>
          <w:rFonts w:hint="eastAsia" w:ascii="仿宋" w:hAnsi="仿宋" w:eastAsia="仿宋" w:cs="仿宋"/>
          <w:sz w:val="28"/>
          <w:szCs w:val="28"/>
          <w:lang w:eastAsia="zh-CN"/>
        </w:rPr>
        <w:t>1</w:t>
      </w:r>
      <w:r>
        <w:rPr>
          <w:rFonts w:hint="eastAsia" w:ascii="仿宋" w:hAnsi="仿宋" w:eastAsia="仿宋" w:cs="仿宋"/>
          <w:sz w:val="28"/>
          <w:szCs w:val="28"/>
        </w:rPr>
        <w:t>.2经证实因</w:t>
      </w:r>
      <w:r>
        <w:rPr>
          <w:rFonts w:hint="eastAsia" w:ascii="仿宋" w:hAnsi="仿宋" w:eastAsia="仿宋" w:cs="仿宋"/>
          <w:sz w:val="28"/>
          <w:szCs w:val="28"/>
          <w:lang w:eastAsia="zh-CN"/>
        </w:rPr>
        <w:t>乙方</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质量原因而造成的工程质量事故，由此产生的一切责任和经济损失均由</w:t>
      </w:r>
      <w:r>
        <w:rPr>
          <w:rFonts w:hint="eastAsia" w:ascii="仿宋" w:hAnsi="仿宋" w:eastAsia="仿宋" w:cs="仿宋"/>
          <w:sz w:val="28"/>
          <w:szCs w:val="28"/>
          <w:lang w:eastAsia="zh-CN"/>
        </w:rPr>
        <w:t>乙方</w:t>
      </w:r>
      <w:r>
        <w:rPr>
          <w:rFonts w:hint="eastAsia" w:ascii="仿宋" w:hAnsi="仿宋" w:eastAsia="仿宋" w:cs="仿宋"/>
          <w:sz w:val="28"/>
          <w:szCs w:val="28"/>
        </w:rPr>
        <w:t>承担，此责任不因</w:t>
      </w:r>
      <w:r>
        <w:rPr>
          <w:rFonts w:hint="eastAsia" w:ascii="仿宋" w:hAnsi="仿宋" w:eastAsia="仿宋" w:cs="仿宋"/>
          <w:sz w:val="28"/>
          <w:szCs w:val="28"/>
          <w:lang w:eastAsia="zh-CN"/>
        </w:rPr>
        <w:t>甲方</w:t>
      </w:r>
      <w:r>
        <w:rPr>
          <w:rFonts w:hint="eastAsia" w:ascii="仿宋" w:hAnsi="仿宋" w:eastAsia="仿宋" w:cs="仿宋"/>
          <w:sz w:val="28"/>
          <w:szCs w:val="28"/>
        </w:rPr>
        <w:t>已进行质量检测而免除。</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1</w:t>
      </w:r>
      <w:r>
        <w:rPr>
          <w:rFonts w:hint="eastAsia" w:ascii="仿宋" w:hAnsi="仿宋" w:eastAsia="仿宋" w:cs="仿宋"/>
          <w:sz w:val="28"/>
          <w:szCs w:val="28"/>
        </w:rPr>
        <w:t>.3如果</w:t>
      </w:r>
      <w:r>
        <w:rPr>
          <w:rFonts w:hint="eastAsia" w:ascii="仿宋" w:hAnsi="仿宋" w:eastAsia="仿宋" w:cs="仿宋"/>
          <w:sz w:val="28"/>
          <w:szCs w:val="28"/>
          <w:lang w:eastAsia="zh-CN"/>
        </w:rPr>
        <w:t>乙方</w:t>
      </w:r>
      <w:r>
        <w:rPr>
          <w:rFonts w:hint="eastAsia" w:ascii="仿宋" w:hAnsi="仿宋" w:eastAsia="仿宋" w:cs="仿宋"/>
          <w:sz w:val="28"/>
          <w:szCs w:val="28"/>
        </w:rPr>
        <w:t>提供的增值税专用发票是虚假发票，一切责任由</w:t>
      </w:r>
      <w:r>
        <w:rPr>
          <w:rFonts w:hint="eastAsia" w:ascii="仿宋" w:hAnsi="仿宋" w:eastAsia="仿宋" w:cs="仿宋"/>
          <w:sz w:val="28"/>
          <w:szCs w:val="28"/>
          <w:lang w:eastAsia="zh-CN"/>
        </w:rPr>
        <w:t>乙方</w:t>
      </w:r>
      <w:r>
        <w:rPr>
          <w:rFonts w:hint="eastAsia" w:ascii="仿宋" w:hAnsi="仿宋" w:eastAsia="仿宋" w:cs="仿宋"/>
          <w:sz w:val="28"/>
          <w:szCs w:val="28"/>
        </w:rPr>
        <w:t>承担，并赔偿</w:t>
      </w:r>
      <w:r>
        <w:rPr>
          <w:rFonts w:hint="eastAsia" w:ascii="仿宋" w:hAnsi="仿宋" w:eastAsia="仿宋" w:cs="仿宋"/>
          <w:sz w:val="28"/>
          <w:szCs w:val="28"/>
          <w:lang w:eastAsia="zh-CN"/>
        </w:rPr>
        <w:t>甲方</w:t>
      </w:r>
      <w:r>
        <w:rPr>
          <w:rFonts w:hint="eastAsia" w:ascii="仿宋" w:hAnsi="仿宋" w:eastAsia="仿宋" w:cs="仿宋"/>
          <w:sz w:val="28"/>
          <w:szCs w:val="28"/>
        </w:rPr>
        <w:t>因此造成的损失，赔偿金额为</w:t>
      </w:r>
      <w:r>
        <w:rPr>
          <w:rFonts w:hint="eastAsia" w:ascii="仿宋" w:hAnsi="仿宋" w:eastAsia="仿宋" w:cs="仿宋"/>
          <w:sz w:val="28"/>
          <w:szCs w:val="28"/>
          <w:lang w:eastAsia="zh-CN"/>
        </w:rPr>
        <w:t>甲方</w:t>
      </w:r>
      <w:r>
        <w:rPr>
          <w:rFonts w:hint="eastAsia" w:ascii="仿宋" w:hAnsi="仿宋" w:eastAsia="仿宋" w:cs="仿宋"/>
          <w:sz w:val="28"/>
          <w:szCs w:val="28"/>
        </w:rPr>
        <w:t>损失的十倍。</w:t>
      </w:r>
      <w:r>
        <w:rPr>
          <w:rFonts w:hint="eastAsia" w:ascii="仿宋" w:hAnsi="仿宋" w:eastAsia="仿宋" w:cs="仿宋"/>
          <w:sz w:val="28"/>
          <w:szCs w:val="28"/>
          <w:lang w:eastAsia="zh-CN"/>
        </w:rPr>
        <w:t>乙方</w:t>
      </w:r>
      <w:r>
        <w:rPr>
          <w:rFonts w:hint="eastAsia" w:ascii="仿宋" w:hAnsi="仿宋" w:eastAsia="仿宋" w:cs="仿宋"/>
          <w:sz w:val="28"/>
          <w:szCs w:val="28"/>
        </w:rPr>
        <w:t>同意</w:t>
      </w:r>
      <w:r>
        <w:rPr>
          <w:rFonts w:hint="eastAsia" w:ascii="仿宋" w:hAnsi="仿宋" w:eastAsia="仿宋" w:cs="仿宋"/>
          <w:sz w:val="28"/>
          <w:szCs w:val="28"/>
          <w:lang w:eastAsia="zh-CN"/>
        </w:rPr>
        <w:t>甲方</w:t>
      </w:r>
      <w:r>
        <w:rPr>
          <w:rFonts w:hint="eastAsia" w:ascii="仿宋" w:hAnsi="仿宋" w:eastAsia="仿宋" w:cs="仿宋"/>
          <w:sz w:val="28"/>
          <w:szCs w:val="28"/>
        </w:rPr>
        <w:t>从未付款项中直接扣除赔偿金额，如未付款项不足赔偿金额的，</w:t>
      </w:r>
      <w:r>
        <w:rPr>
          <w:rFonts w:hint="eastAsia" w:ascii="仿宋" w:hAnsi="仿宋" w:eastAsia="仿宋" w:cs="仿宋"/>
          <w:sz w:val="28"/>
          <w:szCs w:val="28"/>
          <w:lang w:eastAsia="zh-CN"/>
        </w:rPr>
        <w:t>甲方</w:t>
      </w:r>
      <w:r>
        <w:rPr>
          <w:rFonts w:hint="eastAsia" w:ascii="仿宋" w:hAnsi="仿宋" w:eastAsia="仿宋" w:cs="仿宋"/>
          <w:sz w:val="28"/>
          <w:szCs w:val="28"/>
        </w:rPr>
        <w:t>有权向</w:t>
      </w:r>
      <w:r>
        <w:rPr>
          <w:rFonts w:hint="eastAsia" w:ascii="仿宋" w:hAnsi="仿宋" w:eastAsia="仿宋" w:cs="仿宋"/>
          <w:sz w:val="28"/>
          <w:szCs w:val="28"/>
          <w:lang w:eastAsia="zh-CN"/>
        </w:rPr>
        <w:t>乙方</w:t>
      </w:r>
      <w:r>
        <w:rPr>
          <w:rFonts w:hint="eastAsia" w:ascii="仿宋" w:hAnsi="仿宋" w:eastAsia="仿宋" w:cs="仿宋"/>
          <w:sz w:val="28"/>
          <w:szCs w:val="28"/>
        </w:rPr>
        <w:t>追偿。如最终</w:t>
      </w:r>
      <w:r>
        <w:rPr>
          <w:rFonts w:hint="eastAsia" w:ascii="仿宋" w:hAnsi="仿宋" w:eastAsia="仿宋" w:cs="仿宋"/>
          <w:sz w:val="28"/>
          <w:szCs w:val="28"/>
          <w:lang w:eastAsia="zh-CN"/>
        </w:rPr>
        <w:t>乙方</w:t>
      </w:r>
      <w:r>
        <w:rPr>
          <w:rFonts w:hint="eastAsia" w:ascii="仿宋" w:hAnsi="仿宋" w:eastAsia="仿宋" w:cs="仿宋"/>
          <w:sz w:val="28"/>
          <w:szCs w:val="28"/>
        </w:rPr>
        <w:t>未能按合同约定提供增值税专用发票，或未</w:t>
      </w:r>
      <w:r>
        <w:rPr>
          <w:rFonts w:hint="eastAsia" w:ascii="仿宋" w:hAnsi="仿宋" w:eastAsia="仿宋" w:cs="仿宋"/>
          <w:sz w:val="28"/>
          <w:szCs w:val="28"/>
          <w:highlight w:val="none"/>
        </w:rPr>
        <w:t>按要</w:t>
      </w:r>
      <w:r>
        <w:rPr>
          <w:rFonts w:hint="eastAsia" w:ascii="仿宋" w:hAnsi="仿宋" w:eastAsia="仿宋" w:cs="仿宋"/>
          <w:sz w:val="28"/>
          <w:szCs w:val="28"/>
        </w:rPr>
        <w:t>求重新开具合法合规的增值税专用发票，</w:t>
      </w:r>
      <w:r>
        <w:rPr>
          <w:rFonts w:hint="eastAsia" w:ascii="仿宋" w:hAnsi="仿宋" w:eastAsia="仿宋" w:cs="仿宋"/>
          <w:sz w:val="28"/>
          <w:szCs w:val="28"/>
          <w:lang w:eastAsia="zh-CN"/>
        </w:rPr>
        <w:t>乙方</w:t>
      </w:r>
      <w:r>
        <w:rPr>
          <w:rFonts w:hint="eastAsia" w:ascii="仿宋" w:hAnsi="仿宋" w:eastAsia="仿宋" w:cs="仿宋"/>
          <w:sz w:val="28"/>
          <w:szCs w:val="28"/>
        </w:rPr>
        <w:t>除承担</w:t>
      </w:r>
      <w:r>
        <w:rPr>
          <w:rFonts w:hint="eastAsia" w:ascii="仿宋" w:hAnsi="仿宋" w:eastAsia="仿宋" w:cs="仿宋"/>
          <w:sz w:val="28"/>
          <w:szCs w:val="28"/>
          <w:lang w:val="en-US" w:eastAsia="zh-CN"/>
        </w:rPr>
        <w:t>当期结算款项</w:t>
      </w:r>
      <w:r>
        <w:rPr>
          <w:rFonts w:hint="eastAsia" w:ascii="仿宋" w:hAnsi="仿宋" w:eastAsia="仿宋" w:cs="仿宋"/>
          <w:sz w:val="28"/>
          <w:szCs w:val="28"/>
          <w:u w:val="single"/>
        </w:rPr>
        <w:t xml:space="preserve"> 10 </w:t>
      </w:r>
      <w:r>
        <w:rPr>
          <w:rFonts w:hint="eastAsia" w:ascii="仿宋" w:hAnsi="仿宋" w:eastAsia="仿宋" w:cs="仿宋"/>
          <w:sz w:val="28"/>
          <w:szCs w:val="28"/>
        </w:rPr>
        <w:t>%的违约金外，仍需提供与结算额一致的合法合规增值税专用发票。</w:t>
      </w:r>
    </w:p>
    <w:p>
      <w:pPr>
        <w:pStyle w:val="8"/>
        <w:keepNext w:val="0"/>
        <w:keepLines w:val="0"/>
        <w:pageBreakBefore w:val="0"/>
        <w:numPr>
          <w:ilvl w:val="0"/>
          <w:numId w:val="0"/>
        </w:numPr>
        <w:tabs>
          <w:tab w:val="left" w:pos="420"/>
        </w:tabs>
        <w:kinsoku/>
        <w:wordWrap/>
        <w:overflowPunct/>
        <w:topLinePunct w:val="0"/>
        <w:bidi w:val="0"/>
        <w:snapToGrid/>
        <w:spacing w:before="115" w:line="560" w:lineRule="exact"/>
        <w:ind w:left="0" w:right="0" w:firstLine="560" w:firstLineChars="200"/>
        <w:jc w:val="both"/>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4合作期结束后，乙方需在3日内将甲方预付款余额退还至甲方银行账户，</w:t>
      </w:r>
      <w:r>
        <w:rPr>
          <w:rFonts w:hint="eastAsia" w:ascii="仿宋" w:hAnsi="仿宋" w:eastAsia="仿宋" w:cs="仿宋"/>
          <w:color w:val="auto"/>
          <w:sz w:val="28"/>
          <w:szCs w:val="28"/>
          <w:highlight w:val="none"/>
          <w:lang w:val="en-US" w:eastAsia="zh-CN"/>
        </w:rPr>
        <w:t>如乙方逾期退回则每日按应退未退款的万分之四向甲方支付逾期违约金。</w:t>
      </w:r>
    </w:p>
    <w:bookmarkEnd w:id="277"/>
    <w:bookmarkEnd w:id="278"/>
    <w:p>
      <w:pPr>
        <w:pStyle w:val="8"/>
        <w:keepNext w:val="0"/>
        <w:keepLines w:val="0"/>
        <w:pageBreakBefore w:val="0"/>
        <w:kinsoku/>
        <w:wordWrap/>
        <w:overflowPunct/>
        <w:topLinePunct w:val="0"/>
        <w:bidi w:val="0"/>
        <w:snapToGrid/>
        <w:spacing w:line="560" w:lineRule="exact"/>
        <w:ind w:left="0" w:right="0"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第十</w:t>
      </w:r>
      <w:r>
        <w:rPr>
          <w:rFonts w:hint="eastAsia" w:ascii="仿宋" w:hAnsi="仿宋" w:eastAsia="仿宋" w:cs="仿宋"/>
          <w:b/>
          <w:sz w:val="28"/>
          <w:szCs w:val="28"/>
          <w:highlight w:val="none"/>
          <w:lang w:eastAsia="zh-CN"/>
        </w:rPr>
        <w:t>二</w:t>
      </w:r>
      <w:r>
        <w:rPr>
          <w:rFonts w:hint="eastAsia" w:ascii="仿宋" w:hAnsi="仿宋" w:eastAsia="仿宋" w:cs="仿宋"/>
          <w:b/>
          <w:sz w:val="28"/>
          <w:szCs w:val="28"/>
          <w:highlight w:val="none"/>
        </w:rPr>
        <w:t>条  不可抗力</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甲乙</w:t>
      </w:r>
      <w:r>
        <w:rPr>
          <w:rFonts w:hint="eastAsia" w:ascii="仿宋" w:hAnsi="仿宋" w:eastAsia="仿宋" w:cs="仿宋"/>
          <w:sz w:val="28"/>
          <w:szCs w:val="28"/>
        </w:rPr>
        <w:t>双方的任何一方由于不可抗力原因（包括但不限于自然灾害、政府行为、社会异常事件等），致使合同目的不能实现或不能完全实现时，均应及时向对方通报不能履行或不能完全履行的理由并在合理期限内提供证明，以减轻可能给对方造成的损失，且互不承担因不可抗力原因所造成的对方损失，但不积极采取措施的除外。</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三</w:t>
      </w:r>
      <w:r>
        <w:rPr>
          <w:rFonts w:hint="eastAsia" w:ascii="仿宋" w:hAnsi="仿宋" w:eastAsia="仿宋" w:cs="仿宋"/>
          <w:b/>
          <w:sz w:val="28"/>
          <w:szCs w:val="28"/>
        </w:rPr>
        <w:t>条  合同争议的解决方式</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sz w:val="28"/>
          <w:szCs w:val="28"/>
        </w:rPr>
      </w:pPr>
      <w:r>
        <w:rPr>
          <w:rFonts w:hint="eastAsia" w:ascii="仿宋" w:hAnsi="仿宋" w:eastAsia="仿宋" w:cs="仿宋"/>
          <w:b/>
          <w:sz w:val="28"/>
          <w:szCs w:val="28"/>
        </w:rPr>
        <w:t>本合同履行过程中发生的或与本合同有关的一切争议，双方协商解决，若协商不成，</w:t>
      </w:r>
      <w:r>
        <w:rPr>
          <w:rFonts w:hint="eastAsia" w:ascii="仿宋" w:hAnsi="仿宋" w:eastAsia="仿宋" w:cs="仿宋"/>
          <w:b/>
          <w:sz w:val="28"/>
          <w:szCs w:val="28"/>
          <w:lang w:val="en-US" w:eastAsia="zh-CN"/>
        </w:rPr>
        <w:t>任何一方有权向甲方所在地有管辖权的人民法院提起诉讼</w:t>
      </w:r>
      <w:r>
        <w:rPr>
          <w:rFonts w:hint="eastAsia" w:ascii="仿宋" w:hAnsi="仿宋" w:eastAsia="仿宋" w:cs="仿宋"/>
          <w:sz w:val="28"/>
          <w:szCs w:val="28"/>
        </w:rPr>
        <w:t>。</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b/>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四</w:t>
      </w:r>
      <w:r>
        <w:rPr>
          <w:rFonts w:hint="eastAsia" w:ascii="仿宋" w:hAnsi="仿宋" w:eastAsia="仿宋" w:cs="仿宋"/>
          <w:b/>
          <w:sz w:val="28"/>
          <w:szCs w:val="28"/>
        </w:rPr>
        <w:t>条  其他约定事宜</w:t>
      </w:r>
    </w:p>
    <w:p>
      <w:pPr>
        <w:keepNext w:val="0"/>
        <w:keepLines w:val="0"/>
        <w:pageBreakBefore w:val="0"/>
        <w:widowControl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4</w:t>
      </w:r>
      <w:r>
        <w:rPr>
          <w:rFonts w:hint="eastAsia" w:ascii="仿宋" w:hAnsi="仿宋" w:eastAsia="仿宋" w:cs="仿宋"/>
          <w:sz w:val="28"/>
          <w:szCs w:val="28"/>
        </w:rPr>
        <w:t>.1</w:t>
      </w:r>
      <w:r>
        <w:rPr>
          <w:rFonts w:hint="eastAsia" w:ascii="仿宋" w:hAnsi="仿宋" w:eastAsia="仿宋" w:cs="仿宋"/>
          <w:sz w:val="28"/>
          <w:szCs w:val="28"/>
          <w:lang w:eastAsia="zh-CN"/>
        </w:rPr>
        <w:t>甲方</w:t>
      </w:r>
      <w:r>
        <w:rPr>
          <w:rFonts w:hint="eastAsia" w:ascii="仿宋" w:hAnsi="仿宋" w:eastAsia="仿宋" w:cs="仿宋"/>
          <w:sz w:val="28"/>
          <w:szCs w:val="28"/>
        </w:rPr>
        <w:t>若发生设计变更，需对本合同内容进行变更时，</w:t>
      </w:r>
      <w:r>
        <w:rPr>
          <w:rFonts w:hint="eastAsia" w:ascii="仿宋" w:hAnsi="仿宋" w:eastAsia="仿宋" w:cs="仿宋"/>
          <w:sz w:val="28"/>
          <w:szCs w:val="28"/>
          <w:lang w:eastAsia="zh-CN"/>
        </w:rPr>
        <w:t>乙方</w:t>
      </w:r>
      <w:r>
        <w:rPr>
          <w:rFonts w:hint="eastAsia" w:ascii="仿宋" w:hAnsi="仿宋" w:eastAsia="仿宋" w:cs="仿宋"/>
          <w:sz w:val="28"/>
          <w:szCs w:val="28"/>
        </w:rPr>
        <w:t xml:space="preserve">接受。 </w:t>
      </w:r>
    </w:p>
    <w:p>
      <w:pPr>
        <w:keepNext w:val="0"/>
        <w:keepLines w:val="0"/>
        <w:pageBreakBefore w:val="0"/>
        <w:widowControl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4</w:t>
      </w:r>
      <w:r>
        <w:rPr>
          <w:rFonts w:hint="eastAsia" w:ascii="仿宋" w:hAnsi="仿宋" w:eastAsia="仿宋" w:cs="仿宋"/>
          <w:sz w:val="28"/>
          <w:szCs w:val="28"/>
        </w:rPr>
        <w:t>.2监理、建设单位对</w:t>
      </w:r>
      <w:r>
        <w:rPr>
          <w:rFonts w:hint="eastAsia" w:ascii="仿宋" w:hAnsi="仿宋" w:eastAsia="仿宋" w:cs="仿宋"/>
          <w:sz w:val="28"/>
          <w:szCs w:val="28"/>
          <w:lang w:eastAsia="zh-CN"/>
        </w:rPr>
        <w:t>乙方</w:t>
      </w:r>
      <w:r>
        <w:rPr>
          <w:rFonts w:hint="eastAsia" w:ascii="仿宋" w:hAnsi="仿宋" w:eastAsia="仿宋" w:cs="仿宋"/>
          <w:sz w:val="28"/>
          <w:szCs w:val="28"/>
        </w:rPr>
        <w:t>提供</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同样有权检验，提出的合理要求，</w:t>
      </w:r>
      <w:r>
        <w:rPr>
          <w:rFonts w:hint="eastAsia" w:ascii="仿宋" w:hAnsi="仿宋" w:eastAsia="仿宋" w:cs="仿宋"/>
          <w:sz w:val="28"/>
          <w:szCs w:val="28"/>
          <w:lang w:eastAsia="zh-CN"/>
        </w:rPr>
        <w:t>乙方</w:t>
      </w:r>
      <w:r>
        <w:rPr>
          <w:rFonts w:hint="eastAsia" w:ascii="仿宋" w:hAnsi="仿宋" w:eastAsia="仿宋" w:cs="仿宋"/>
          <w:sz w:val="28"/>
          <w:szCs w:val="28"/>
        </w:rPr>
        <w:t>接受。</w:t>
      </w:r>
    </w:p>
    <w:p>
      <w:pPr>
        <w:keepNext w:val="0"/>
        <w:keepLines w:val="0"/>
        <w:pageBreakBefore w:val="0"/>
        <w:widowControl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4</w:t>
      </w:r>
      <w:r>
        <w:rPr>
          <w:rFonts w:hint="eastAsia" w:ascii="仿宋" w:hAnsi="仿宋" w:eastAsia="仿宋" w:cs="仿宋"/>
          <w:sz w:val="28"/>
          <w:szCs w:val="28"/>
        </w:rPr>
        <w:t>.3</w:t>
      </w:r>
      <w:r>
        <w:rPr>
          <w:rFonts w:hint="eastAsia" w:ascii="仿宋" w:hAnsi="仿宋" w:eastAsia="仿宋" w:cs="仿宋"/>
          <w:sz w:val="28"/>
          <w:szCs w:val="28"/>
          <w:lang w:val="en-US" w:eastAsia="zh-CN"/>
        </w:rPr>
        <w:t>甲乙</w:t>
      </w:r>
      <w:r>
        <w:rPr>
          <w:rFonts w:hint="eastAsia" w:ascii="仿宋" w:hAnsi="仿宋" w:eastAsia="仿宋" w:cs="仿宋"/>
          <w:sz w:val="28"/>
          <w:szCs w:val="28"/>
        </w:rPr>
        <w:t>双方均为独立核算单位，双方与第三方的单位、集体、个人发生的任何经济往来均不牵涉另一方。</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4</w:t>
      </w:r>
      <w:r>
        <w:rPr>
          <w:rFonts w:hint="eastAsia" w:ascii="仿宋" w:hAnsi="仿宋" w:eastAsia="仿宋" w:cs="仿宋"/>
          <w:sz w:val="28"/>
          <w:szCs w:val="28"/>
        </w:rPr>
        <w:t>.4</w:t>
      </w:r>
      <w:r>
        <w:rPr>
          <w:rFonts w:hint="eastAsia" w:ascii="仿宋" w:hAnsi="仿宋" w:eastAsia="仿宋" w:cs="仿宋"/>
          <w:sz w:val="28"/>
          <w:szCs w:val="28"/>
          <w:u w:val="single"/>
          <w:lang w:val="en-US" w:eastAsia="zh-CN"/>
        </w:rPr>
        <w:t>货品</w:t>
      </w:r>
      <w:r>
        <w:rPr>
          <w:rFonts w:hint="eastAsia" w:ascii="仿宋" w:hAnsi="仿宋" w:eastAsia="仿宋" w:cs="仿宋"/>
          <w:sz w:val="28"/>
          <w:szCs w:val="28"/>
        </w:rPr>
        <w:t>在交付前的一切风险由</w:t>
      </w:r>
      <w:r>
        <w:rPr>
          <w:rFonts w:hint="eastAsia" w:ascii="仿宋" w:hAnsi="仿宋" w:eastAsia="仿宋" w:cs="仿宋"/>
          <w:sz w:val="28"/>
          <w:szCs w:val="28"/>
          <w:lang w:eastAsia="zh-CN"/>
        </w:rPr>
        <w:t>乙方</w:t>
      </w:r>
      <w:r>
        <w:rPr>
          <w:rFonts w:hint="eastAsia" w:ascii="仿宋" w:hAnsi="仿宋" w:eastAsia="仿宋" w:cs="仿宋"/>
          <w:sz w:val="28"/>
          <w:szCs w:val="28"/>
        </w:rPr>
        <w:t>自行承担。</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4</w:t>
      </w:r>
      <w:r>
        <w:rPr>
          <w:rFonts w:hint="eastAsia" w:ascii="仿宋" w:hAnsi="仿宋" w:eastAsia="仿宋" w:cs="仿宋"/>
          <w:sz w:val="28"/>
          <w:szCs w:val="28"/>
        </w:rPr>
        <w:t>.5本合同权利义务双方均不得转让。</w:t>
      </w:r>
    </w:p>
    <w:p>
      <w:pPr>
        <w:keepNext w:val="0"/>
        <w:keepLines w:val="0"/>
        <w:pageBreakBefore w:val="0"/>
        <w:kinsoku/>
        <w:wordWrap/>
        <w:overflowPunct/>
        <w:topLinePunct w:val="0"/>
        <w:bidi w:val="0"/>
        <w:snapToGrid/>
        <w:spacing w:line="560" w:lineRule="exact"/>
        <w:ind w:left="0" w:right="0" w:firstLine="562" w:firstLineChars="200"/>
        <w:jc w:val="both"/>
        <w:rPr>
          <w:rFonts w:hint="eastAsia" w:ascii="仿宋" w:hAnsi="仿宋" w:eastAsia="仿宋" w:cs="仿宋"/>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五</w:t>
      </w:r>
      <w:r>
        <w:rPr>
          <w:rFonts w:hint="eastAsia" w:ascii="仿宋" w:hAnsi="仿宋" w:eastAsia="仿宋" w:cs="仿宋"/>
          <w:b/>
          <w:sz w:val="28"/>
          <w:szCs w:val="28"/>
        </w:rPr>
        <w:t xml:space="preserve">条 </w:t>
      </w:r>
      <w:r>
        <w:rPr>
          <w:rFonts w:hint="eastAsia" w:ascii="仿宋" w:hAnsi="仿宋" w:eastAsia="仿宋" w:cs="仿宋"/>
          <w:sz w:val="28"/>
          <w:szCs w:val="28"/>
        </w:rPr>
        <w:t xml:space="preserve"> </w:t>
      </w:r>
      <w:r>
        <w:rPr>
          <w:rFonts w:hint="eastAsia" w:ascii="仿宋" w:hAnsi="仿宋" w:eastAsia="仿宋" w:cs="仿宋"/>
          <w:b/>
          <w:sz w:val="28"/>
          <w:szCs w:val="28"/>
        </w:rPr>
        <w:t>送达</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双方在本合同项下向对方发出的供货订单、函件、数据电文等以邮递、电子邮件、微信、专人送达等方式发送给对方，任意送达方式具有相同的法律效力。本条约定的送达地址和电子送达方式系双方工作联系往来、法律文书及争议解决时相关文书送达地址。一方变更送达地址或电子送达信息的，应在变更后3日内及时书面通知对方，否则变更前的联系方式视为有效送达地址。双方同意，本合同项下所有通知、文件等均可采用以下方式之一视为送达</w:t>
      </w:r>
      <w:r>
        <w:rPr>
          <w:rFonts w:hint="eastAsia" w:ascii="仿宋" w:hAnsi="仿宋" w:eastAsia="仿宋" w:cs="仿宋"/>
          <w:sz w:val="28"/>
          <w:szCs w:val="28"/>
          <w:lang w:eastAsia="zh-CN"/>
        </w:rPr>
        <w:t>乙方</w:t>
      </w:r>
      <w:r>
        <w:rPr>
          <w:rFonts w:hint="eastAsia" w:ascii="仿宋" w:hAnsi="仿宋" w:eastAsia="仿宋" w:cs="仿宋"/>
          <w:sz w:val="28"/>
          <w:szCs w:val="28"/>
        </w:rPr>
        <w:t>：</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地址：</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rPr>
        <w:t>电子邮箱：</w:t>
      </w:r>
    </w:p>
    <w:p>
      <w:pPr>
        <w:keepNext w:val="0"/>
        <w:keepLines w:val="0"/>
        <w:pageBreakBefore w:val="0"/>
        <w:kinsoku/>
        <w:wordWrap/>
        <w:overflowPunct/>
        <w:topLinePunct w:val="0"/>
        <w:bidi w:val="0"/>
        <w:snapToGrid/>
        <w:spacing w:line="560" w:lineRule="exact"/>
        <w:ind w:left="0" w:righ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合同指定联系人手机号码（短信）、微信：</w:t>
      </w:r>
    </w:p>
    <w:p>
      <w:pPr>
        <w:keepNext w:val="0"/>
        <w:keepLines w:val="0"/>
        <w:pageBreakBefore w:val="0"/>
        <w:numPr>
          <w:ilvl w:val="0"/>
          <w:numId w:val="0"/>
        </w:numPr>
        <w:kinsoku/>
        <w:wordWrap/>
        <w:overflowPunct/>
        <w:topLinePunct w:val="0"/>
        <w:bidi w:val="0"/>
        <w:snapToGrid/>
        <w:spacing w:line="560" w:lineRule="exact"/>
        <w:ind w:left="0" w:right="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第十六条</w:t>
      </w:r>
    </w:p>
    <w:p>
      <w:pPr>
        <w:keepNext w:val="0"/>
        <w:keepLines w:val="0"/>
        <w:pageBreakBefore w:val="0"/>
        <w:numPr>
          <w:ilvl w:val="0"/>
          <w:numId w:val="0"/>
        </w:numPr>
        <w:kinsoku/>
        <w:wordWrap/>
        <w:overflowPunct/>
        <w:topLinePunct w:val="0"/>
        <w:bidi w:val="0"/>
        <w:snapToGrid/>
        <w:spacing w:line="560" w:lineRule="exact"/>
        <w:ind w:left="0" w:right="0" w:firstLine="560" w:firstLineChars="200"/>
        <w:jc w:val="both"/>
        <w:rPr>
          <w:rFonts w:hint="eastAsia" w:ascii="仿宋" w:hAnsi="仿宋" w:eastAsia="仿宋" w:cs="仿宋"/>
          <w:sz w:val="28"/>
          <w:szCs w:val="28"/>
          <w:lang w:eastAsia="zh-CN"/>
        </w:rPr>
      </w:pPr>
      <w:r>
        <w:rPr>
          <w:rFonts w:hint="eastAsia" w:ascii="仿宋" w:hAnsi="仿宋" w:eastAsia="仿宋" w:cs="仿宋"/>
          <w:color w:val="auto"/>
          <w:sz w:val="28"/>
          <w:szCs w:val="28"/>
          <w:lang w:val="en-US" w:eastAsia="zh-CN"/>
        </w:rPr>
        <w:t>合同期限为：   年   月   日至   年   月   日 ，合同期满且双方</w:t>
      </w:r>
      <w:r>
        <w:rPr>
          <w:rFonts w:hint="eastAsia" w:ascii="仿宋" w:hAnsi="仿宋" w:eastAsia="仿宋" w:cs="仿宋"/>
          <w:sz w:val="28"/>
          <w:szCs w:val="28"/>
          <w:lang w:val="en-US" w:eastAsia="zh-CN"/>
        </w:rPr>
        <w:t>完成合同义务后自动终止。</w:t>
      </w:r>
      <w:r>
        <w:rPr>
          <w:rFonts w:hint="eastAsia" w:ascii="仿宋" w:hAnsi="仿宋" w:eastAsia="仿宋" w:cs="仿宋"/>
          <w:sz w:val="28"/>
          <w:szCs w:val="28"/>
        </w:rPr>
        <w:t>本合同一式</w:t>
      </w:r>
      <w:r>
        <w:rPr>
          <w:rFonts w:hint="eastAsia" w:ascii="仿宋" w:hAnsi="仿宋" w:eastAsia="仿宋" w:cs="仿宋"/>
          <w:sz w:val="28"/>
          <w:szCs w:val="28"/>
          <w:u w:val="single"/>
        </w:rPr>
        <w:t>肆</w:t>
      </w:r>
      <w:r>
        <w:rPr>
          <w:rFonts w:hint="eastAsia" w:ascii="仿宋" w:hAnsi="仿宋" w:eastAsia="仿宋" w:cs="仿宋"/>
          <w:sz w:val="28"/>
          <w:szCs w:val="28"/>
        </w:rPr>
        <w:t>份，</w:t>
      </w:r>
      <w:r>
        <w:rPr>
          <w:rFonts w:hint="eastAsia" w:ascii="仿宋" w:hAnsi="仿宋" w:eastAsia="仿宋" w:cs="仿宋"/>
          <w:sz w:val="28"/>
          <w:szCs w:val="28"/>
          <w:lang w:eastAsia="zh-CN"/>
        </w:rPr>
        <w:t>乙方</w:t>
      </w:r>
      <w:r>
        <w:rPr>
          <w:rFonts w:hint="eastAsia" w:ascii="仿宋" w:hAnsi="仿宋" w:eastAsia="仿宋" w:cs="仿宋"/>
          <w:sz w:val="28"/>
          <w:szCs w:val="28"/>
        </w:rPr>
        <w:t>执</w:t>
      </w:r>
      <w:r>
        <w:rPr>
          <w:rFonts w:hint="eastAsia" w:ascii="仿宋" w:hAnsi="仿宋" w:eastAsia="仿宋" w:cs="仿宋"/>
          <w:sz w:val="28"/>
          <w:szCs w:val="28"/>
          <w:u w:val="single"/>
          <w:lang w:val="en-US" w:eastAsia="zh-CN"/>
        </w:rPr>
        <w:t>贰</w:t>
      </w:r>
      <w:r>
        <w:rPr>
          <w:rFonts w:hint="eastAsia" w:ascii="仿宋" w:hAnsi="仿宋" w:eastAsia="仿宋" w:cs="仿宋"/>
          <w:sz w:val="28"/>
          <w:szCs w:val="28"/>
        </w:rPr>
        <w:t>份，</w:t>
      </w:r>
      <w:r>
        <w:rPr>
          <w:rFonts w:hint="eastAsia" w:ascii="仿宋" w:hAnsi="仿宋" w:eastAsia="仿宋" w:cs="仿宋"/>
          <w:sz w:val="28"/>
          <w:szCs w:val="28"/>
          <w:lang w:eastAsia="zh-CN"/>
        </w:rPr>
        <w:t>甲方</w:t>
      </w:r>
      <w:r>
        <w:rPr>
          <w:rFonts w:hint="eastAsia" w:ascii="仿宋" w:hAnsi="仿宋" w:eastAsia="仿宋" w:cs="仿宋"/>
          <w:sz w:val="28"/>
          <w:szCs w:val="28"/>
        </w:rPr>
        <w:t>执</w:t>
      </w:r>
      <w:r>
        <w:rPr>
          <w:rFonts w:hint="eastAsia" w:ascii="仿宋" w:hAnsi="仿宋" w:eastAsia="仿宋" w:cs="仿宋"/>
          <w:sz w:val="28"/>
          <w:szCs w:val="28"/>
          <w:u w:val="single"/>
          <w:lang w:val="en-US" w:eastAsia="zh-CN"/>
        </w:rPr>
        <w:t>贰</w:t>
      </w:r>
      <w:r>
        <w:rPr>
          <w:rFonts w:hint="eastAsia" w:ascii="仿宋" w:hAnsi="仿宋" w:eastAsia="仿宋" w:cs="仿宋"/>
          <w:sz w:val="28"/>
          <w:szCs w:val="28"/>
        </w:rPr>
        <w:t>份，经双方法定代表人或其授权代表签</w:t>
      </w:r>
      <w:r>
        <w:rPr>
          <w:rFonts w:hint="eastAsia" w:ascii="仿宋" w:hAnsi="仿宋" w:eastAsia="仿宋" w:cs="仿宋"/>
          <w:sz w:val="28"/>
          <w:szCs w:val="28"/>
          <w:lang w:val="en-US" w:eastAsia="zh-CN"/>
        </w:rPr>
        <w:t>署</w:t>
      </w:r>
      <w:r>
        <w:rPr>
          <w:rFonts w:hint="eastAsia" w:ascii="仿宋" w:hAnsi="仿宋" w:eastAsia="仿宋" w:cs="仿宋"/>
          <w:sz w:val="28"/>
          <w:szCs w:val="28"/>
        </w:rPr>
        <w:t>并加盖合同专用章或公章</w:t>
      </w:r>
      <w:r>
        <w:rPr>
          <w:rFonts w:hint="eastAsia" w:ascii="仿宋" w:hAnsi="仿宋" w:eastAsia="仿宋" w:cs="仿宋"/>
          <w:sz w:val="28"/>
          <w:szCs w:val="28"/>
          <w:lang w:val="en-US" w:eastAsia="zh-CN"/>
        </w:rPr>
        <w:t>之日起</w:t>
      </w:r>
      <w:r>
        <w:rPr>
          <w:rFonts w:hint="eastAsia" w:ascii="仿宋" w:hAnsi="仿宋" w:eastAsia="仿宋" w:cs="仿宋"/>
          <w:sz w:val="28"/>
          <w:szCs w:val="28"/>
        </w:rPr>
        <w:t>生效</w:t>
      </w:r>
      <w:r>
        <w:rPr>
          <w:rFonts w:hint="eastAsia" w:ascii="仿宋" w:hAnsi="仿宋" w:eastAsia="仿宋" w:cs="仿宋"/>
          <w:sz w:val="28"/>
          <w:szCs w:val="28"/>
          <w:lang w:eastAsia="zh-CN"/>
        </w:rPr>
        <w:t>。</w:t>
      </w:r>
    </w:p>
    <w:p>
      <w:pPr>
        <w:pStyle w:val="17"/>
        <w:pageBreakBefore w:val="0"/>
        <w:kinsoku/>
        <w:wordWrap/>
        <w:overflowPunct/>
        <w:topLinePunct w:val="0"/>
        <w:bidi w:val="0"/>
        <w:snapToGrid/>
        <w:spacing w:line="240" w:lineRule="atLeast"/>
        <w:ind w:left="0" w:leftChars="0" w:firstLine="0" w:firstLineChars="0"/>
        <w:rPr>
          <w:rFonts w:hint="eastAsia" w:ascii="仿宋" w:hAnsi="仿宋" w:eastAsia="仿宋" w:cs="仿宋"/>
          <w:sz w:val="28"/>
          <w:szCs w:val="28"/>
        </w:rPr>
      </w:pPr>
    </w:p>
    <w:p>
      <w:pPr>
        <w:pageBreakBefore w:val="0"/>
        <w:kinsoku/>
        <w:wordWrap/>
        <w:overflowPunct/>
        <w:topLinePunct w:val="0"/>
        <w:bidi w:val="0"/>
        <w:snapToGrid/>
        <w:spacing w:line="240" w:lineRule="atLeast"/>
        <w:rPr>
          <w:rFonts w:hint="eastAsia" w:ascii="仿宋" w:hAnsi="仿宋" w:eastAsia="仿宋" w:cs="仿宋"/>
          <w:sz w:val="28"/>
          <w:szCs w:val="28"/>
        </w:rPr>
      </w:pPr>
    </w:p>
    <w:tbl>
      <w:tblPr>
        <w:tblStyle w:val="1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9"/>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4859" w:type="dxa"/>
            <w:vAlign w:val="top"/>
          </w:tcPr>
          <w:p>
            <w:pPr>
              <w:pageBreakBefore w:val="0"/>
              <w:kinsoku/>
              <w:wordWrap/>
              <w:overflowPunct/>
              <w:topLinePunct w:val="0"/>
              <w:bidi w:val="0"/>
              <w:snapToGrid/>
              <w:spacing w:line="240" w:lineRule="atLeast"/>
              <w:jc w:val="center"/>
              <w:rPr>
                <w:rFonts w:hint="eastAsia" w:ascii="仿宋" w:hAnsi="仿宋" w:eastAsia="仿宋" w:cs="仿宋"/>
                <w:b/>
                <w:sz w:val="28"/>
                <w:szCs w:val="28"/>
              </w:rPr>
            </w:pPr>
            <w:r>
              <w:rPr>
                <w:rFonts w:hint="eastAsia" w:ascii="仿宋" w:hAnsi="仿宋" w:eastAsia="仿宋" w:cs="仿宋"/>
                <w:b/>
                <w:sz w:val="28"/>
                <w:szCs w:val="28"/>
                <w:lang w:val="en-US" w:eastAsia="zh-CN"/>
              </w:rPr>
              <w:t>甲</w:t>
            </w:r>
            <w:r>
              <w:rPr>
                <w:rFonts w:hint="eastAsia" w:ascii="仿宋" w:hAnsi="仿宋" w:eastAsia="仿宋" w:cs="仿宋"/>
                <w:b/>
                <w:sz w:val="28"/>
                <w:szCs w:val="28"/>
              </w:rPr>
              <w:t xml:space="preserve">    方</w:t>
            </w:r>
          </w:p>
        </w:tc>
        <w:tc>
          <w:tcPr>
            <w:tcW w:w="4639" w:type="dxa"/>
            <w:vAlign w:val="top"/>
          </w:tcPr>
          <w:p>
            <w:pPr>
              <w:pageBreakBefore w:val="0"/>
              <w:kinsoku/>
              <w:wordWrap/>
              <w:overflowPunct/>
              <w:topLinePunct w:val="0"/>
              <w:bidi w:val="0"/>
              <w:snapToGrid/>
              <w:spacing w:line="240" w:lineRule="atLeast"/>
              <w:jc w:val="center"/>
              <w:rPr>
                <w:rFonts w:hint="eastAsia" w:ascii="仿宋" w:hAnsi="仿宋" w:eastAsia="仿宋" w:cs="仿宋"/>
                <w:b/>
                <w:sz w:val="28"/>
                <w:szCs w:val="28"/>
              </w:rPr>
            </w:pPr>
            <w:r>
              <w:rPr>
                <w:rFonts w:hint="eastAsia" w:ascii="仿宋" w:hAnsi="仿宋" w:eastAsia="仿宋" w:cs="仿宋"/>
                <w:b/>
                <w:sz w:val="28"/>
                <w:szCs w:val="28"/>
                <w:lang w:val="en-US" w:eastAsia="zh-CN"/>
              </w:rPr>
              <w:t>乙</w:t>
            </w:r>
            <w:r>
              <w:rPr>
                <w:rFonts w:hint="eastAsia" w:ascii="仿宋" w:hAnsi="仿宋" w:eastAsia="仿宋" w:cs="仿宋"/>
                <w:b/>
                <w:sz w:val="28"/>
                <w:szCs w:val="28"/>
              </w:rPr>
              <w:t xml:space="preserve">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u w:val="single"/>
                <w:lang w:val="en-US" w:eastAsia="zh-CN"/>
              </w:rPr>
            </w:pPr>
            <w:r>
              <w:rPr>
                <w:rFonts w:hint="eastAsia" w:ascii="仿宋" w:hAnsi="仿宋" w:eastAsia="仿宋" w:cs="仿宋"/>
                <w:sz w:val="28"/>
                <w:szCs w:val="28"/>
              </w:rPr>
              <w:t>单位名称：</w:t>
            </w:r>
            <w:r>
              <w:rPr>
                <w:rFonts w:hint="eastAsia" w:ascii="仿宋" w:hAnsi="仿宋" w:eastAsia="仿宋" w:cs="仿宋"/>
                <w:sz w:val="28"/>
                <w:szCs w:val="28"/>
                <w:lang w:val="en-US" w:eastAsia="zh-CN"/>
              </w:rPr>
              <w:t>海南高速公路工程建设集团有限公司</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lang w:eastAsia="zh-CN"/>
              </w:rPr>
            </w:pPr>
            <w:r>
              <w:rPr>
                <w:rFonts w:hint="eastAsia" w:ascii="仿宋" w:hAnsi="仿宋" w:eastAsia="仿宋" w:cs="仿宋"/>
                <w:sz w:val="28"/>
                <w:szCs w:val="28"/>
              </w:rPr>
              <w:t>地址、电话：</w:t>
            </w:r>
            <w:r>
              <w:rPr>
                <w:rFonts w:hint="eastAsia" w:ascii="仿宋" w:hAnsi="仿宋" w:eastAsia="仿宋" w:cs="仿宋"/>
                <w:sz w:val="28"/>
                <w:szCs w:val="28"/>
                <w:lang w:val="en-US" w:eastAsia="zh-CN"/>
              </w:rPr>
              <w:t>海南省海口市蓝天路16号金银岛大酒店副楼五楼、0898-66537967</w:t>
            </w:r>
          </w:p>
        </w:tc>
        <w:tc>
          <w:tcPr>
            <w:tcW w:w="4639" w:type="dxa"/>
            <w:vAlign w:val="top"/>
          </w:tcPr>
          <w:p>
            <w:pPr>
              <w:pageBreakBefore w:val="0"/>
              <w:kinsoku/>
              <w:wordWrap/>
              <w:overflowPunct/>
              <w:topLinePunct w:val="0"/>
              <w:bidi w:val="0"/>
              <w:snapToGrid/>
              <w:spacing w:line="240" w:lineRule="atLeast"/>
              <w:jc w:val="both"/>
              <w:rPr>
                <w:rFonts w:hint="eastAsia" w:ascii="仿宋" w:hAnsi="仿宋" w:eastAsia="仿宋" w:cs="仿宋"/>
                <w:sz w:val="28"/>
                <w:szCs w:val="28"/>
              </w:rPr>
            </w:pPr>
            <w:r>
              <w:rPr>
                <w:rFonts w:hint="eastAsia" w:ascii="仿宋" w:hAnsi="仿宋" w:eastAsia="仿宋" w:cs="仿宋"/>
                <w:sz w:val="28"/>
                <w:szCs w:val="28"/>
              </w:rPr>
              <w:t>地址、电话：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lang w:val="en-US" w:eastAsia="zh-CN"/>
              </w:rPr>
            </w:pPr>
            <w:r>
              <w:rPr>
                <w:rFonts w:hint="eastAsia" w:ascii="仿宋" w:hAnsi="仿宋" w:eastAsia="仿宋" w:cs="仿宋"/>
                <w:sz w:val="28"/>
                <w:szCs w:val="28"/>
              </w:rPr>
              <w:t>邮政编码：57</w:t>
            </w:r>
            <w:r>
              <w:rPr>
                <w:rFonts w:hint="eastAsia" w:ascii="仿宋" w:hAnsi="仿宋" w:eastAsia="仿宋" w:cs="仿宋"/>
                <w:sz w:val="28"/>
                <w:szCs w:val="28"/>
                <w:lang w:val="en-US" w:eastAsia="zh-CN"/>
              </w:rPr>
              <w:t>0203</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lang w:val="en-US" w:eastAsia="zh-CN"/>
              </w:rPr>
            </w:pPr>
            <w:r>
              <w:rPr>
                <w:rFonts w:hint="eastAsia" w:ascii="仿宋" w:hAnsi="仿宋" w:eastAsia="仿宋" w:cs="仿宋"/>
                <w:sz w:val="28"/>
                <w:szCs w:val="28"/>
              </w:rPr>
              <w:t>法定代表人：</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lang w:val="en-US" w:eastAsia="zh-CN"/>
              </w:rPr>
            </w:pPr>
            <w:r>
              <w:rPr>
                <w:rFonts w:hint="eastAsia" w:ascii="仿宋" w:hAnsi="仿宋" w:eastAsia="仿宋" w:cs="仿宋"/>
                <w:sz w:val="28"/>
                <w:szCs w:val="28"/>
              </w:rPr>
              <w:t>委托代理人：</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联系电话：</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传真：</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纳税人识别号：914600005839023046</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9" w:type="dxa"/>
            <w:vAlign w:val="top"/>
          </w:tcPr>
          <w:p>
            <w:pPr>
              <w:pageBreakBefore w:val="0"/>
              <w:kinsoku/>
              <w:wordWrap/>
              <w:overflowPunct/>
              <w:topLinePunct w:val="0"/>
              <w:bidi w:val="0"/>
              <w:snapToGrid/>
              <w:spacing w:line="240" w:lineRule="atLeast"/>
              <w:jc w:val="both"/>
              <w:rPr>
                <w:rFonts w:hint="eastAsia" w:ascii="仿宋" w:hAnsi="仿宋" w:eastAsia="仿宋" w:cs="仿宋"/>
                <w:sz w:val="28"/>
                <w:szCs w:val="28"/>
              </w:rPr>
            </w:pPr>
            <w:r>
              <w:rPr>
                <w:rFonts w:hint="eastAsia" w:ascii="仿宋" w:hAnsi="仿宋" w:eastAsia="仿宋" w:cs="仿宋"/>
                <w:sz w:val="28"/>
                <w:szCs w:val="28"/>
              </w:rPr>
              <w:t>开户行及账</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海南</w:t>
            </w:r>
            <w:r>
              <w:rPr>
                <w:rFonts w:hint="eastAsia" w:ascii="仿宋" w:hAnsi="仿宋" w:eastAsia="仿宋" w:cs="仿宋"/>
                <w:sz w:val="28"/>
                <w:szCs w:val="28"/>
                <w:u w:val="single"/>
                <w:lang w:eastAsia="zh-CN"/>
              </w:rPr>
              <w:t>农村</w:t>
            </w:r>
            <w:r>
              <w:rPr>
                <w:rFonts w:hint="eastAsia" w:ascii="仿宋" w:hAnsi="仿宋" w:eastAsia="仿宋" w:cs="仿宋"/>
                <w:sz w:val="28"/>
                <w:szCs w:val="28"/>
                <w:u w:val="single"/>
                <w:lang w:val="en-US" w:eastAsia="zh-CN"/>
              </w:rPr>
              <w:t>商业银行股份有限公司海口港澳支行</w:t>
            </w:r>
            <w:r>
              <w:rPr>
                <w:rFonts w:hint="eastAsia" w:ascii="仿宋" w:hAnsi="仿宋" w:eastAsia="仿宋" w:cs="仿宋"/>
                <w:sz w:val="28"/>
                <w:szCs w:val="28"/>
                <w:lang w:eastAsia="zh-CN"/>
              </w:rPr>
              <w:t>、</w:t>
            </w:r>
            <w:r>
              <w:rPr>
                <w:rFonts w:hint="eastAsia" w:ascii="仿宋" w:hAnsi="仿宋" w:eastAsia="仿宋" w:cs="仿宋"/>
                <w:sz w:val="28"/>
                <w:szCs w:val="28"/>
                <w:u w:val="single"/>
                <w:lang w:eastAsia="zh-CN"/>
              </w:rPr>
              <w:t>1006327700000110</w:t>
            </w:r>
          </w:p>
        </w:tc>
        <w:tc>
          <w:tcPr>
            <w:tcW w:w="4639" w:type="dxa"/>
            <w:vAlign w:val="top"/>
          </w:tcPr>
          <w:p>
            <w:pPr>
              <w:pageBreakBefore w:val="0"/>
              <w:kinsoku/>
              <w:wordWrap/>
              <w:overflowPunct/>
              <w:topLinePunct w:val="0"/>
              <w:bidi w:val="0"/>
              <w:snapToGrid/>
              <w:spacing w:line="240" w:lineRule="atLeast"/>
              <w:rPr>
                <w:rFonts w:hint="eastAsia" w:ascii="仿宋" w:hAnsi="仿宋" w:eastAsia="仿宋" w:cs="仿宋"/>
                <w:sz w:val="28"/>
                <w:szCs w:val="28"/>
              </w:rPr>
            </w:pPr>
            <w:r>
              <w:rPr>
                <w:rFonts w:hint="eastAsia" w:ascii="仿宋" w:hAnsi="仿宋" w:eastAsia="仿宋" w:cs="仿宋"/>
                <w:sz w:val="28"/>
                <w:szCs w:val="28"/>
              </w:rPr>
              <w:t>开户行及账号：</w:t>
            </w:r>
          </w:p>
        </w:tc>
      </w:tr>
    </w:tbl>
    <w:p>
      <w:pPr>
        <w:pStyle w:val="2"/>
        <w:spacing w:before="160" w:after="160"/>
        <w:jc w:val="center"/>
        <w:rPr>
          <w:rFonts w:hint="eastAsia"/>
          <w:color w:val="000000" w:themeColor="text1"/>
          <w:sz w:val="36"/>
          <w:szCs w:val="36"/>
          <w:highlight w:val="yellow"/>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pBdr>
          <w:left w:val="none" w:color="auto" w:sz="0" w:space="0"/>
        </w:pBdr>
        <w:shd w:val="clear" w:fill="FFFFFF"/>
        <w:spacing w:before="0" w:beforeAutospacing="0" w:after="0" w:afterAutospacing="0"/>
        <w:jc w:val="left"/>
        <w:rPr>
          <w:rFonts w:hint="default" w:ascii="Segoe UI" w:hAnsi="Segoe UI" w:eastAsia="Segoe UI" w:cs="Segoe UI"/>
          <w:i w:val="0"/>
          <w:iCs w:val="0"/>
          <w:caps w:val="0"/>
          <w:color w:val="222222"/>
          <w:spacing w:val="0"/>
          <w:sz w:val="24"/>
          <w:szCs w:val="24"/>
          <w:highlight w:val="yellow"/>
          <w:shd w:val="clear" w:fill="FFFFFF"/>
        </w:rPr>
      </w:pPr>
      <w:r>
        <w:rPr>
          <w:rFonts w:hint="eastAsia" w:ascii="宋体" w:hAnsi="宋体"/>
          <w:sz w:val="32"/>
          <w:szCs w:val="32"/>
          <w:lang w:val="en-US" w:eastAsia="zh-CN"/>
        </w:rPr>
        <w:t>格式二（合同范本按实际需求改动）：</w:t>
      </w:r>
    </w:p>
    <w:p>
      <w:pPr>
        <w:keepNext w:val="0"/>
        <w:keepLines w:val="0"/>
        <w:pageBreakBefore w:val="0"/>
        <w:widowControl/>
        <w:kinsoku/>
        <w:wordWrap/>
        <w:overflowPunct/>
        <w:topLinePunct w:val="0"/>
        <w:autoSpaceDE w:val="0"/>
        <w:autoSpaceDN w:val="0"/>
        <w:bidi w:val="0"/>
        <w:adjustRightInd w:val="0"/>
        <w:snapToGrid w:val="0"/>
        <w:spacing w:before="87" w:line="226" w:lineRule="auto"/>
        <w:ind w:left="0"/>
        <w:jc w:val="left"/>
        <w:textAlignment w:val="baseline"/>
        <w:rPr>
          <w:rFonts w:hint="eastAsia" w:ascii="黑体" w:hAnsi="黑体" w:eastAsia="黑体" w:cs="黑体"/>
          <w:color w:val="auto"/>
          <w:spacing w:val="15"/>
          <w:sz w:val="24"/>
          <w:szCs w:val="24"/>
          <w:lang w:eastAsia="zh-CN"/>
          <w14:textOutline w14:w="7809" w14:cap="flat" w14:cmpd="sng">
            <w14:solidFill>
              <w14:srgbClr w14:val="000000"/>
            </w14:solidFill>
            <w14:prstDash w14:val="solid"/>
            <w14:miter w14:val="0"/>
          </w14:textOutline>
        </w:rPr>
      </w:pPr>
    </w:p>
    <w:p>
      <w:pPr>
        <w:keepNext w:val="0"/>
        <w:keepLines w:val="0"/>
        <w:pageBreakBefore w:val="0"/>
        <w:widowControl/>
        <w:kinsoku/>
        <w:wordWrap/>
        <w:overflowPunct/>
        <w:topLinePunct w:val="0"/>
        <w:autoSpaceDE w:val="0"/>
        <w:autoSpaceDN w:val="0"/>
        <w:bidi w:val="0"/>
        <w:adjustRightInd w:val="0"/>
        <w:snapToGrid w:val="0"/>
        <w:spacing w:before="87" w:line="226" w:lineRule="auto"/>
        <w:ind w:left="2713"/>
        <w:jc w:val="both"/>
        <w:textAlignment w:val="baseline"/>
        <w:rPr>
          <w:rFonts w:ascii="黑体" w:hAnsi="黑体" w:eastAsia="黑体" w:cs="黑体"/>
          <w:color w:val="auto"/>
          <w:sz w:val="44"/>
          <w:szCs w:val="44"/>
        </w:rPr>
      </w:pPr>
      <w:r>
        <w:rPr>
          <w:rFonts w:hint="eastAsia" w:ascii="黑体" w:hAnsi="黑体" w:eastAsia="黑体" w:cs="黑体"/>
          <w:color w:val="auto"/>
          <w:spacing w:val="15"/>
          <w:sz w:val="44"/>
          <w:szCs w:val="44"/>
          <w:lang w:eastAsia="zh-CN"/>
          <w14:textOutline w14:w="7809" w14:cap="flat" w14:cmpd="sng">
            <w14:solidFill>
              <w14:srgbClr w14:val="000000"/>
            </w14:solidFill>
            <w14:prstDash w14:val="solid"/>
            <w14:miter w14:val="0"/>
          </w14:textOutline>
        </w:rPr>
        <w:t>石料</w:t>
      </w:r>
      <w:r>
        <w:rPr>
          <w:rFonts w:ascii="黑体" w:hAnsi="黑体" w:eastAsia="黑体" w:cs="黑体"/>
          <w:color w:val="auto"/>
          <w:spacing w:val="11"/>
          <w:sz w:val="44"/>
          <w:szCs w:val="44"/>
          <w14:textOutline w14:w="7809" w14:cap="flat" w14:cmpd="sng">
            <w14:solidFill>
              <w14:srgbClr w14:val="000000"/>
            </w14:solidFill>
            <w14:prstDash w14:val="solid"/>
            <w14:miter w14:val="0"/>
          </w14:textOutline>
        </w:rPr>
        <w:t>委托加工合同</w:t>
      </w:r>
    </w:p>
    <w:p>
      <w:pPr>
        <w:keepNext w:val="0"/>
        <w:keepLines w:val="0"/>
        <w:pageBreakBefore w:val="0"/>
        <w:widowControl/>
        <w:kinsoku/>
        <w:wordWrap/>
        <w:overflowPunct/>
        <w:topLinePunct w:val="0"/>
        <w:autoSpaceDE w:val="0"/>
        <w:autoSpaceDN w:val="0"/>
        <w:bidi w:val="0"/>
        <w:adjustRightInd w:val="0"/>
        <w:snapToGrid w:val="0"/>
        <w:spacing w:line="277" w:lineRule="auto"/>
        <w:jc w:val="both"/>
        <w:textAlignment w:val="baseline"/>
        <w:rPr>
          <w:rFonts w:ascii="Arial"/>
          <w:color w:val="auto"/>
          <w:sz w:val="21"/>
        </w:rPr>
      </w:pPr>
    </w:p>
    <w:p>
      <w:pPr>
        <w:keepNext w:val="0"/>
        <w:keepLines w:val="0"/>
        <w:pageBreakBefore w:val="0"/>
        <w:widowControl/>
        <w:kinsoku/>
        <w:wordWrap/>
        <w:overflowPunct/>
        <w:topLinePunct w:val="0"/>
        <w:autoSpaceDE w:val="0"/>
        <w:autoSpaceDN w:val="0"/>
        <w:bidi w:val="0"/>
        <w:adjustRightInd w:val="0"/>
        <w:snapToGrid w:val="0"/>
        <w:spacing w:before="84" w:line="416" w:lineRule="auto"/>
        <w:ind w:left="14"/>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pacing w:val="16"/>
          <w:sz w:val="30"/>
          <w:szCs w:val="30"/>
          <w14:textOutline w14:w="4885" w14:cap="flat" w14:cmpd="sng">
            <w14:solidFill>
              <w14:srgbClr w14:val="000000"/>
            </w14:solidFill>
            <w14:prstDash w14:val="solid"/>
            <w14:miter w14:val="0"/>
          </w14:textOutline>
        </w:rPr>
        <w:t>发包方(甲方)：</w:t>
      </w:r>
      <w:r>
        <w:rPr>
          <w:rFonts w:hint="eastAsia" w:ascii="仿宋" w:hAnsi="仿宋" w:eastAsia="仿宋" w:cs="仿宋"/>
          <w:color w:val="auto"/>
          <w:spacing w:val="16"/>
          <w:sz w:val="30"/>
          <w:szCs w:val="30"/>
        </w:rPr>
        <w:t xml:space="preserve"> </w:t>
      </w:r>
      <w:r>
        <w:rPr>
          <w:rFonts w:hint="eastAsia" w:ascii="仿宋" w:hAnsi="仿宋" w:eastAsia="仿宋" w:cs="仿宋"/>
          <w:color w:val="auto"/>
          <w:spacing w:val="16"/>
          <w:sz w:val="30"/>
          <w:szCs w:val="30"/>
          <w:u w:val="single" w:color="auto"/>
        </w:rPr>
        <w:t xml:space="preserve"> </w:t>
      </w:r>
      <w:r>
        <w:rPr>
          <w:rFonts w:hint="eastAsia" w:ascii="仿宋" w:hAnsi="仿宋" w:eastAsia="仿宋" w:cs="仿宋"/>
          <w:color w:val="auto"/>
          <w:spacing w:val="16"/>
          <w:sz w:val="30"/>
          <w:szCs w:val="30"/>
          <w:u w:val="single" w:color="auto"/>
          <w14:textOutline w14:w="4885" w14:cap="flat" w14:cmpd="sng">
            <w14:solidFill>
              <w14:srgbClr w14:val="000000"/>
            </w14:solidFill>
            <w14:prstDash w14:val="solid"/>
            <w14:miter w14:val="0"/>
          </w14:textOutline>
        </w:rPr>
        <w:t>海南高速公路工程建设集团有限公</w:t>
      </w:r>
      <w:r>
        <w:rPr>
          <w:rFonts w:hint="eastAsia" w:ascii="仿宋" w:hAnsi="仿宋" w:eastAsia="仿宋" w:cs="仿宋"/>
          <w:color w:val="auto"/>
          <w:spacing w:val="14"/>
          <w:sz w:val="30"/>
          <w:szCs w:val="30"/>
          <w:u w:val="single" w:color="auto"/>
          <w14:textOutline w14:w="4885" w14:cap="flat" w14:cmpd="sng">
            <w14:solidFill>
              <w14:srgbClr w14:val="000000"/>
            </w14:solidFill>
            <w14:prstDash w14:val="solid"/>
            <w14:miter w14:val="0"/>
          </w14:textOutline>
        </w:rPr>
        <w:t>司</w:t>
      </w:r>
      <w:r>
        <w:rPr>
          <w:rFonts w:hint="eastAsia" w:ascii="仿宋" w:hAnsi="仿宋" w:eastAsia="仿宋" w:cs="仿宋"/>
          <w:color w:val="auto"/>
          <w:spacing w:val="14"/>
          <w:sz w:val="30"/>
          <w:szCs w:val="30"/>
          <w:u w:val="single" w:color="auto"/>
          <w:lang w:val="en-US" w:eastAsia="zh-CN"/>
          <w14:textOutline w14:w="488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before="1" w:line="225" w:lineRule="auto"/>
        <w:ind w:left="1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pacing w:val="27"/>
          <w:sz w:val="30"/>
          <w:szCs w:val="30"/>
          <w14:textOutline w14:w="4885" w14:cap="flat" w14:cmpd="sng">
            <w14:solidFill>
              <w14:srgbClr w14:val="000000"/>
            </w14:solidFill>
            <w14:prstDash w14:val="solid"/>
            <w14:miter w14:val="0"/>
          </w14:textOutline>
        </w:rPr>
        <w:t>承</w:t>
      </w:r>
      <w:r>
        <w:rPr>
          <w:rFonts w:hint="eastAsia" w:ascii="仿宋" w:hAnsi="仿宋" w:eastAsia="仿宋" w:cs="仿宋"/>
          <w:color w:val="auto"/>
          <w:spacing w:val="14"/>
          <w:sz w:val="30"/>
          <w:szCs w:val="30"/>
          <w14:textOutline w14:w="4885" w14:cap="flat" w14:cmpd="sng">
            <w14:solidFill>
              <w14:srgbClr w14:val="000000"/>
            </w14:solidFill>
            <w14:prstDash w14:val="solid"/>
            <w14:miter w14:val="0"/>
          </w14:textOutline>
        </w:rPr>
        <w:t>包方(乙方)：</w:t>
      </w:r>
      <w:r>
        <w:rPr>
          <w:rFonts w:hint="eastAsia" w:ascii="仿宋" w:hAnsi="仿宋" w:eastAsia="仿宋" w:cs="仿宋"/>
          <w:color w:val="auto"/>
          <w:spacing w:val="14"/>
          <w:sz w:val="30"/>
          <w:szCs w:val="30"/>
        </w:rPr>
        <w:t xml:space="preserve"> </w:t>
      </w:r>
      <w:r>
        <w:rPr>
          <w:rFonts w:hint="eastAsia" w:ascii="仿宋" w:hAnsi="仿宋" w:eastAsia="仿宋" w:cs="仿宋"/>
          <w:color w:val="auto"/>
          <w:spacing w:val="14"/>
          <w:sz w:val="30"/>
          <w:szCs w:val="30"/>
          <w:u w:val="single" w:color="auto"/>
        </w:rPr>
        <w:t xml:space="preserve"> </w:t>
      </w:r>
      <w:r>
        <w:rPr>
          <w:rFonts w:hint="eastAsia" w:ascii="仿宋" w:hAnsi="仿宋" w:eastAsia="仿宋" w:cs="仿宋"/>
          <w:color w:val="auto"/>
          <w:spacing w:val="14"/>
          <w:sz w:val="30"/>
          <w:szCs w:val="30"/>
          <w:u w:val="single" w:color="auto"/>
          <w:lang w:val="en-US" w:eastAsia="zh-CN"/>
        </w:rPr>
        <w:t xml:space="preserve">                     </w:t>
      </w:r>
      <w:r>
        <w:rPr>
          <w:rFonts w:hint="eastAsia" w:ascii="仿宋" w:hAnsi="仿宋" w:eastAsia="仿宋" w:cs="仿宋"/>
          <w:color w:val="auto"/>
          <w:spacing w:val="14"/>
          <w:sz w:val="30"/>
          <w:szCs w:val="30"/>
          <w:u w:val="single" w:color="auto"/>
          <w:lang w:val="en-US" w:eastAsia="zh-CN"/>
          <w14:textOutline w14:w="4885" w14:cap="flat" w14:cmpd="sng">
            <w14:solidFill>
              <w14:srgbClr w14:val="000000"/>
            </w14:solidFill>
            <w14:prstDash w14:val="solid"/>
            <w14:miter w14:val="0"/>
          </w14:textOutline>
        </w:rPr>
        <w:t xml:space="preserve"> </w:t>
      </w:r>
    </w:p>
    <w:p>
      <w:pPr>
        <w:keepNext w:val="0"/>
        <w:keepLines w:val="0"/>
        <w:pageBreakBefore w:val="0"/>
        <w:widowControl/>
        <w:kinsoku/>
        <w:wordWrap/>
        <w:overflowPunct/>
        <w:topLinePunct w:val="0"/>
        <w:autoSpaceDE w:val="0"/>
        <w:autoSpaceDN w:val="0"/>
        <w:bidi w:val="0"/>
        <w:adjustRightInd w:val="0"/>
        <w:snapToGrid w:val="0"/>
        <w:spacing w:line="307" w:lineRule="auto"/>
        <w:jc w:val="both"/>
        <w:textAlignment w:val="baseline"/>
        <w:rPr>
          <w:rFonts w:hint="eastAsia" w:ascii="仿宋" w:hAnsi="仿宋" w:eastAsia="仿宋" w:cs="仿宋"/>
          <w:color w:val="auto"/>
          <w:sz w:val="30"/>
          <w:szCs w:val="30"/>
        </w:rPr>
      </w:pPr>
    </w:p>
    <w:p>
      <w:pPr>
        <w:keepNext w:val="0"/>
        <w:keepLines w:val="0"/>
        <w:pageBreakBefore w:val="0"/>
        <w:widowControl/>
        <w:kinsoku/>
        <w:wordWrap/>
        <w:overflowPunct/>
        <w:topLinePunct w:val="0"/>
        <w:autoSpaceDE w:val="0"/>
        <w:autoSpaceDN w:val="0"/>
        <w:bidi w:val="0"/>
        <w:adjustRightInd w:val="0"/>
        <w:snapToGrid w:val="0"/>
        <w:spacing w:line="480" w:lineRule="exact"/>
        <w:ind w:right="0" w:firstLine="68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2"/>
          <w:sz w:val="30"/>
          <w:szCs w:val="30"/>
        </w:rPr>
        <w:t>依</w:t>
      </w:r>
      <w:r>
        <w:rPr>
          <w:rFonts w:hint="eastAsia" w:ascii="仿宋" w:hAnsi="仿宋" w:eastAsia="仿宋" w:cs="仿宋"/>
          <w:color w:val="auto"/>
          <w:spacing w:val="17"/>
          <w:sz w:val="30"/>
          <w:szCs w:val="30"/>
        </w:rPr>
        <w:t>照《中华人民共和国民法典》及国家其他有关法律、法规，遵</w:t>
      </w:r>
      <w:r>
        <w:rPr>
          <w:rFonts w:hint="eastAsia" w:ascii="仿宋" w:hAnsi="仿宋" w:eastAsia="仿宋" w:cs="仿宋"/>
          <w:color w:val="auto"/>
          <w:spacing w:val="14"/>
          <w:sz w:val="30"/>
          <w:szCs w:val="30"/>
        </w:rPr>
        <w:t>循</w:t>
      </w:r>
      <w:r>
        <w:rPr>
          <w:rFonts w:hint="eastAsia" w:ascii="仿宋" w:hAnsi="仿宋" w:eastAsia="仿宋" w:cs="仿宋"/>
          <w:color w:val="auto"/>
          <w:spacing w:val="13"/>
          <w:sz w:val="30"/>
          <w:szCs w:val="30"/>
        </w:rPr>
        <w:t>平等、自愿、公平和诚实信用的原则，双方就</w:t>
      </w:r>
      <w:r>
        <w:rPr>
          <w:rFonts w:hint="eastAsia" w:ascii="仿宋" w:hAnsi="仿宋" w:eastAsia="仿宋" w:cs="仿宋"/>
          <w:color w:val="auto"/>
          <w:spacing w:val="13"/>
          <w:sz w:val="30"/>
          <w:szCs w:val="30"/>
          <w:lang w:eastAsia="zh-CN"/>
        </w:rPr>
        <w:t>石料</w:t>
      </w:r>
      <w:r>
        <w:rPr>
          <w:rFonts w:hint="eastAsia" w:ascii="仿宋" w:hAnsi="仿宋" w:eastAsia="仿宋" w:cs="仿宋"/>
          <w:color w:val="auto"/>
          <w:spacing w:val="13"/>
          <w:sz w:val="30"/>
          <w:szCs w:val="30"/>
        </w:rPr>
        <w:t>加工事项协商达成一致，订立本合同，共同遵守</w:t>
      </w:r>
      <w:r>
        <w:rPr>
          <w:rFonts w:hint="eastAsia" w:ascii="仿宋" w:hAnsi="仿宋" w:eastAsia="仿宋" w:cs="仿宋"/>
          <w:color w:val="auto"/>
          <w:spacing w:val="12"/>
          <w:sz w:val="30"/>
          <w:szCs w:val="30"/>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 xml:space="preserve">第一条 </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 xml:space="preserve"> </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加工的材料</w:t>
      </w:r>
    </w:p>
    <w:tbl>
      <w:tblPr>
        <w:tblStyle w:val="37"/>
        <w:tblW w:w="8120"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6"/>
        <w:gridCol w:w="2156"/>
        <w:gridCol w:w="1967"/>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186"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名</w:t>
            </w:r>
            <w:r>
              <w:rPr>
                <w:rFonts w:hint="eastAsia" w:ascii="仿宋" w:hAnsi="仿宋" w:eastAsia="仿宋" w:cs="仿宋"/>
                <w:color w:val="auto"/>
                <w:spacing w:val="-2"/>
                <w:sz w:val="28"/>
                <w:szCs w:val="28"/>
              </w:rPr>
              <w:t>称</w:t>
            </w:r>
          </w:p>
        </w:tc>
        <w:tc>
          <w:tcPr>
            <w:tcW w:w="2156"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规</w:t>
            </w:r>
            <w:r>
              <w:rPr>
                <w:rFonts w:hint="eastAsia" w:ascii="仿宋" w:hAnsi="仿宋" w:eastAsia="仿宋" w:cs="仿宋"/>
                <w:color w:val="auto"/>
                <w:spacing w:val="-2"/>
                <w:sz w:val="28"/>
                <w:szCs w:val="28"/>
              </w:rPr>
              <w:t>格</w:t>
            </w:r>
          </w:p>
        </w:tc>
        <w:tc>
          <w:tcPr>
            <w:tcW w:w="1967"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单</w:t>
            </w:r>
            <w:r>
              <w:rPr>
                <w:rFonts w:hint="eastAsia" w:ascii="仿宋" w:hAnsi="仿宋" w:eastAsia="仿宋" w:cs="仿宋"/>
                <w:color w:val="auto"/>
                <w:spacing w:val="-3"/>
                <w:sz w:val="28"/>
                <w:szCs w:val="28"/>
              </w:rPr>
              <w:t>位</w:t>
            </w:r>
          </w:p>
        </w:tc>
        <w:tc>
          <w:tcPr>
            <w:tcW w:w="181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备</w:t>
            </w:r>
            <w:r>
              <w:rPr>
                <w:rFonts w:hint="eastAsia" w:ascii="仿宋" w:hAnsi="仿宋" w:eastAsia="仿宋" w:cs="仿宋"/>
                <w:color w:val="auto"/>
                <w:spacing w:val="-2"/>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186"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lang w:eastAsia="zh-CN"/>
              </w:rPr>
            </w:pPr>
          </w:p>
        </w:tc>
        <w:tc>
          <w:tcPr>
            <w:tcW w:w="2156"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p>
        </w:tc>
        <w:tc>
          <w:tcPr>
            <w:tcW w:w="1967"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p>
        </w:tc>
        <w:tc>
          <w:tcPr>
            <w:tcW w:w="1811" w:type="dxa"/>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color w:val="auto"/>
                <w:sz w:val="28"/>
                <w:szCs w:val="28"/>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Lines="50" w:line="480" w:lineRule="exact"/>
        <w:ind w:left="0" w:righ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第二条  石料原材料提供方式及乙方加工过程所需承担的工作</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8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2"/>
          <w:sz w:val="30"/>
          <w:szCs w:val="30"/>
        </w:rPr>
        <w:t>甲</w:t>
      </w:r>
      <w:r>
        <w:rPr>
          <w:rFonts w:hint="eastAsia" w:ascii="仿宋" w:hAnsi="仿宋" w:eastAsia="仿宋" w:cs="仿宋"/>
          <w:color w:val="auto"/>
          <w:spacing w:val="15"/>
          <w:sz w:val="30"/>
          <w:szCs w:val="30"/>
        </w:rPr>
        <w:t>方</w:t>
      </w:r>
      <w:r>
        <w:rPr>
          <w:rFonts w:hint="eastAsia" w:ascii="仿宋" w:hAnsi="仿宋" w:eastAsia="仿宋" w:cs="仿宋"/>
          <w:color w:val="auto"/>
          <w:spacing w:val="11"/>
          <w:sz w:val="30"/>
          <w:szCs w:val="30"/>
        </w:rPr>
        <w:t>提供</w:t>
      </w:r>
      <w:r>
        <w:rPr>
          <w:rFonts w:hint="eastAsia" w:ascii="仿宋" w:hAnsi="仿宋" w:eastAsia="仿宋" w:cs="仿宋"/>
          <w:color w:val="auto"/>
          <w:spacing w:val="11"/>
          <w:sz w:val="30"/>
          <w:szCs w:val="30"/>
          <w:lang w:eastAsia="zh-CN"/>
        </w:rPr>
        <w:t>石料</w:t>
      </w:r>
      <w:r>
        <w:rPr>
          <w:rFonts w:hint="eastAsia" w:ascii="仿宋" w:hAnsi="仿宋" w:eastAsia="仿宋" w:cs="仿宋"/>
          <w:color w:val="auto"/>
          <w:spacing w:val="11"/>
          <w:sz w:val="30"/>
          <w:szCs w:val="30"/>
          <w:lang w:val="en-US" w:eastAsia="zh-CN"/>
        </w:rPr>
        <w:t>运至</w:t>
      </w:r>
      <w:r>
        <w:rPr>
          <w:rFonts w:hint="eastAsia" w:ascii="仿宋" w:hAnsi="仿宋" w:eastAsia="仿宋" w:cs="仿宋"/>
          <w:color w:val="auto"/>
          <w:spacing w:val="11"/>
          <w:sz w:val="30"/>
          <w:szCs w:val="30"/>
          <w:u w:val="single"/>
          <w:lang w:val="en-US" w:eastAsia="zh-CN"/>
        </w:rPr>
        <w:t xml:space="preserve">                     </w:t>
      </w:r>
      <w:r>
        <w:rPr>
          <w:rFonts w:hint="eastAsia" w:ascii="仿宋" w:hAnsi="仿宋" w:eastAsia="仿宋" w:cs="仿宋"/>
          <w:color w:val="auto"/>
          <w:spacing w:val="11"/>
          <w:sz w:val="30"/>
          <w:szCs w:val="30"/>
        </w:rPr>
        <w:t>。乙方负</w:t>
      </w:r>
      <w:r>
        <w:rPr>
          <w:rFonts w:hint="eastAsia" w:ascii="仿宋" w:hAnsi="仿宋" w:eastAsia="仿宋" w:cs="仿宋"/>
          <w:color w:val="auto"/>
          <w:spacing w:val="30"/>
          <w:sz w:val="30"/>
          <w:szCs w:val="30"/>
        </w:rPr>
        <w:t>责</w:t>
      </w:r>
      <w:r>
        <w:rPr>
          <w:rFonts w:hint="eastAsia" w:ascii="仿宋" w:hAnsi="仿宋" w:eastAsia="仿宋" w:cs="仿宋"/>
          <w:color w:val="auto"/>
          <w:spacing w:val="17"/>
          <w:sz w:val="30"/>
          <w:szCs w:val="30"/>
          <w:lang w:eastAsia="zh-CN"/>
        </w:rPr>
        <w:t>石料</w:t>
      </w:r>
      <w:r>
        <w:rPr>
          <w:rFonts w:hint="eastAsia" w:ascii="仿宋" w:hAnsi="仿宋" w:eastAsia="仿宋" w:cs="仿宋"/>
          <w:color w:val="auto"/>
          <w:spacing w:val="17"/>
          <w:sz w:val="30"/>
          <w:szCs w:val="30"/>
        </w:rPr>
        <w:t>的转运、加工与堆放整个过程。</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72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32"/>
          <w:sz w:val="30"/>
          <w:szCs w:val="30"/>
        </w:rPr>
        <w:t>在</w:t>
      </w:r>
      <w:r>
        <w:rPr>
          <w:rFonts w:hint="eastAsia" w:ascii="仿宋" w:hAnsi="仿宋" w:eastAsia="仿宋" w:cs="仿宋"/>
          <w:color w:val="auto"/>
          <w:spacing w:val="18"/>
          <w:sz w:val="30"/>
          <w:szCs w:val="30"/>
        </w:rPr>
        <w:t>本合同下，加工时间为自</w:t>
      </w:r>
      <w:r>
        <w:rPr>
          <w:rFonts w:hint="eastAsia" w:ascii="仿宋" w:hAnsi="仿宋" w:eastAsia="仿宋" w:cs="仿宋"/>
          <w:b/>
          <w:bCs/>
          <w:color w:val="auto"/>
          <w:spacing w:val="18"/>
          <w:sz w:val="30"/>
          <w:szCs w:val="30"/>
          <w:u w:val="single"/>
        </w:rPr>
        <w:t>甲方通知加工事项时起</w:t>
      </w:r>
      <w:r>
        <w:rPr>
          <w:rFonts w:hint="eastAsia" w:ascii="仿宋" w:hAnsi="仿宋" w:eastAsia="仿宋" w:cs="仿宋"/>
          <w:color w:val="auto"/>
          <w:spacing w:val="18"/>
          <w:sz w:val="30"/>
          <w:szCs w:val="30"/>
        </w:rPr>
        <w:t>至</w:t>
      </w:r>
      <w:r>
        <w:rPr>
          <w:rFonts w:hint="eastAsia" w:ascii="仿宋" w:hAnsi="仿宋" w:eastAsia="仿宋" w:cs="仿宋"/>
          <w:color w:val="auto"/>
          <w:spacing w:val="18"/>
          <w:sz w:val="30"/>
          <w:szCs w:val="30"/>
          <w:lang w:val="en-US" w:eastAsia="zh-CN"/>
        </w:rPr>
        <w:t xml:space="preserve">   </w:t>
      </w:r>
      <w:r>
        <w:rPr>
          <w:rFonts w:hint="eastAsia" w:ascii="仿宋" w:hAnsi="仿宋" w:eastAsia="仿宋" w:cs="仿宋"/>
          <w:b/>
          <w:bCs/>
          <w:color w:val="auto"/>
          <w:spacing w:val="-2"/>
          <w:sz w:val="30"/>
          <w:szCs w:val="30"/>
        </w:rPr>
        <w:t>年</w:t>
      </w:r>
      <w:r>
        <w:rPr>
          <w:rFonts w:hint="eastAsia" w:ascii="仿宋" w:hAnsi="仿宋" w:eastAsia="仿宋" w:cs="仿宋"/>
          <w:b/>
          <w:bCs/>
          <w:color w:val="auto"/>
          <w:spacing w:val="-2"/>
          <w:sz w:val="30"/>
          <w:szCs w:val="30"/>
          <w:lang w:val="en-US" w:eastAsia="zh-CN"/>
        </w:rPr>
        <w:t xml:space="preserve">    </w:t>
      </w:r>
      <w:r>
        <w:rPr>
          <w:rFonts w:hint="eastAsia" w:ascii="仿宋" w:hAnsi="仿宋" w:eastAsia="仿宋" w:cs="仿宋"/>
          <w:b/>
          <w:bCs/>
          <w:color w:val="auto"/>
          <w:spacing w:val="-2"/>
          <w:sz w:val="30"/>
          <w:szCs w:val="30"/>
        </w:rPr>
        <w:t>月</w:t>
      </w:r>
      <w:r>
        <w:rPr>
          <w:rFonts w:hint="eastAsia" w:ascii="仿宋" w:hAnsi="仿宋" w:eastAsia="仿宋" w:cs="仿宋"/>
          <w:b/>
          <w:bCs/>
          <w:color w:val="auto"/>
          <w:spacing w:val="-2"/>
          <w:sz w:val="30"/>
          <w:szCs w:val="30"/>
          <w:lang w:val="en-US" w:eastAsia="zh-CN"/>
        </w:rPr>
        <w:t xml:space="preserve">   </w:t>
      </w:r>
      <w:r>
        <w:rPr>
          <w:rFonts w:hint="eastAsia" w:ascii="仿宋" w:hAnsi="仿宋" w:eastAsia="仿宋" w:cs="仿宋"/>
          <w:b/>
          <w:bCs/>
          <w:color w:val="auto"/>
          <w:spacing w:val="-1"/>
          <w:sz w:val="30"/>
          <w:szCs w:val="30"/>
        </w:rPr>
        <w:t>日</w:t>
      </w:r>
      <w:r>
        <w:rPr>
          <w:rFonts w:hint="eastAsia" w:ascii="仿宋" w:hAnsi="仿宋" w:eastAsia="仿宋" w:cs="仿宋"/>
          <w:color w:val="auto"/>
          <w:spacing w:val="17"/>
          <w:sz w:val="30"/>
          <w:szCs w:val="30"/>
        </w:rPr>
        <w:t>(合同期满如甲方需要继续合作，可另行续签)</w:t>
      </w:r>
      <w:r>
        <w:rPr>
          <w:rFonts w:hint="eastAsia" w:ascii="仿宋" w:hAnsi="仿宋" w:eastAsia="仿宋" w:cs="仿宋"/>
          <w:color w:val="auto"/>
          <w:spacing w:val="-1"/>
          <w:sz w:val="30"/>
          <w:szCs w:val="30"/>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Lines="50" w:line="480" w:lineRule="exact"/>
        <w:ind w:left="0" w:righ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第三条  转运、加工及</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运输</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费用明细</w:t>
      </w:r>
    </w:p>
    <w:p>
      <w:pPr>
        <w:keepNext w:val="0"/>
        <w:keepLines w:val="0"/>
        <w:pageBreakBefore w:val="0"/>
        <w:widowControl/>
        <w:kinsoku/>
        <w:wordWrap/>
        <w:overflowPunct/>
        <w:topLinePunct w:val="0"/>
        <w:autoSpaceDE w:val="0"/>
        <w:autoSpaceDN w:val="0"/>
        <w:bidi w:val="0"/>
        <w:adjustRightInd w:val="0"/>
        <w:snapToGrid w:val="0"/>
        <w:spacing w:after="0" w:afterLines="50" w:line="500" w:lineRule="exact"/>
        <w:ind w:left="0" w:right="0" w:firstLine="636"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9"/>
          <w:sz w:val="30"/>
          <w:szCs w:val="30"/>
        </w:rPr>
        <w:t>本合同所涉及的转运、加工及</w:t>
      </w:r>
      <w:r>
        <w:rPr>
          <w:rFonts w:hint="eastAsia" w:ascii="仿宋" w:hAnsi="仿宋" w:eastAsia="仿宋" w:cs="仿宋"/>
          <w:color w:val="auto"/>
          <w:spacing w:val="9"/>
          <w:sz w:val="30"/>
          <w:szCs w:val="30"/>
          <w:lang w:val="en-US" w:eastAsia="zh-CN"/>
        </w:rPr>
        <w:t>运输</w:t>
      </w:r>
      <w:r>
        <w:rPr>
          <w:rFonts w:hint="eastAsia" w:ascii="仿宋" w:hAnsi="仿宋" w:eastAsia="仿宋" w:cs="仿宋"/>
          <w:color w:val="auto"/>
          <w:spacing w:val="9"/>
          <w:sz w:val="30"/>
          <w:szCs w:val="30"/>
        </w:rPr>
        <w:t>费用按以下标准执行</w:t>
      </w:r>
      <w:r>
        <w:rPr>
          <w:rFonts w:hint="eastAsia" w:ascii="仿宋" w:hAnsi="仿宋" w:eastAsia="仿宋" w:cs="仿宋"/>
          <w:color w:val="auto"/>
          <w:spacing w:val="7"/>
          <w:sz w:val="30"/>
          <w:szCs w:val="30"/>
        </w:rPr>
        <w:t>：</w:t>
      </w:r>
    </w:p>
    <w:tbl>
      <w:tblPr>
        <w:tblStyle w:val="37"/>
        <w:tblW w:w="8314"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70"/>
        <w:gridCol w:w="2744"/>
        <w:gridCol w:w="1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blHeader/>
        </w:trPr>
        <w:tc>
          <w:tcPr>
            <w:tcW w:w="3670" w:type="dxa"/>
            <w:vAlign w:val="center"/>
          </w:tcPr>
          <w:p>
            <w:pPr>
              <w:keepNext w:val="0"/>
              <w:keepLines w:val="0"/>
              <w:pageBreakBefore w:val="0"/>
              <w:widowControl/>
              <w:kinsoku/>
              <w:wordWrap/>
              <w:overflowPunct/>
              <w:topLinePunct w:val="0"/>
              <w:autoSpaceDE w:val="0"/>
              <w:autoSpaceDN w:val="0"/>
              <w:bidi w:val="0"/>
              <w:adjustRightInd w:val="0"/>
              <w:snapToGrid w:val="0"/>
              <w:spacing w:line="215" w:lineRule="auto"/>
              <w:ind w:left="0" w:right="0" w:firstLine="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12"/>
                <w:sz w:val="28"/>
                <w:szCs w:val="28"/>
              </w:rPr>
              <w:t>项</w:t>
            </w:r>
            <w:r>
              <w:rPr>
                <w:rFonts w:hint="eastAsia" w:ascii="仿宋" w:hAnsi="仿宋" w:eastAsia="仿宋" w:cs="仿宋"/>
                <w:color w:val="auto"/>
                <w:spacing w:val="10"/>
                <w:sz w:val="28"/>
                <w:szCs w:val="28"/>
              </w:rPr>
              <w:t xml:space="preserve"> 目</w:t>
            </w:r>
          </w:p>
        </w:tc>
        <w:tc>
          <w:tcPr>
            <w:tcW w:w="2744" w:type="dxa"/>
            <w:vAlign w:val="center"/>
          </w:tcPr>
          <w:p>
            <w:pPr>
              <w:keepNext w:val="0"/>
              <w:keepLines w:val="0"/>
              <w:pageBreakBefore w:val="0"/>
              <w:widowControl/>
              <w:kinsoku/>
              <w:wordWrap/>
              <w:overflowPunct/>
              <w:topLinePunct w:val="0"/>
              <w:autoSpaceDE w:val="0"/>
              <w:autoSpaceDN w:val="0"/>
              <w:bidi w:val="0"/>
              <w:adjustRightInd w:val="0"/>
              <w:snapToGrid w:val="0"/>
              <w:spacing w:line="215" w:lineRule="auto"/>
              <w:ind w:left="0" w:right="0" w:firstLine="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7"/>
                <w:sz w:val="28"/>
                <w:szCs w:val="28"/>
              </w:rPr>
              <w:t>含</w:t>
            </w:r>
            <w:r>
              <w:rPr>
                <w:rFonts w:hint="eastAsia" w:ascii="仿宋" w:hAnsi="仿宋" w:eastAsia="仿宋" w:cs="仿宋"/>
                <w:color w:val="auto"/>
                <w:spacing w:val="4"/>
                <w:sz w:val="28"/>
                <w:szCs w:val="28"/>
              </w:rPr>
              <w:t>税(元/吨)</w:t>
            </w:r>
          </w:p>
        </w:tc>
        <w:tc>
          <w:tcPr>
            <w:tcW w:w="1900" w:type="dxa"/>
            <w:vAlign w:val="center"/>
          </w:tcPr>
          <w:p>
            <w:pPr>
              <w:keepNext w:val="0"/>
              <w:keepLines w:val="0"/>
              <w:pageBreakBefore w:val="0"/>
              <w:widowControl/>
              <w:kinsoku/>
              <w:wordWrap/>
              <w:overflowPunct/>
              <w:topLinePunct w:val="0"/>
              <w:autoSpaceDE w:val="0"/>
              <w:autoSpaceDN w:val="0"/>
              <w:bidi w:val="0"/>
              <w:adjustRightInd w:val="0"/>
              <w:snapToGrid w:val="0"/>
              <w:spacing w:line="215" w:lineRule="auto"/>
              <w:ind w:left="0" w:right="0" w:firstLine="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增</w:t>
            </w:r>
            <w:r>
              <w:rPr>
                <w:rFonts w:hint="eastAsia" w:ascii="仿宋" w:hAnsi="仿宋" w:eastAsia="仿宋" w:cs="仿宋"/>
                <w:color w:val="auto"/>
                <w:spacing w:val="3"/>
                <w:sz w:val="28"/>
                <w:szCs w:val="28"/>
              </w:rPr>
              <w:t>值税税率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3670" w:type="dxa"/>
            <w:vAlign w:val="center"/>
          </w:tcPr>
          <w:p>
            <w:pPr>
              <w:keepNext w:val="0"/>
              <w:keepLines w:val="0"/>
              <w:pageBreakBefore w:val="0"/>
              <w:widowControl/>
              <w:kinsoku/>
              <w:wordWrap/>
              <w:overflowPunct/>
              <w:topLinePunct w:val="0"/>
              <w:autoSpaceDE w:val="0"/>
              <w:autoSpaceDN w:val="0"/>
              <w:bidi w:val="0"/>
              <w:adjustRightInd w:val="0"/>
              <w:snapToGrid w:val="0"/>
              <w:spacing w:line="216" w:lineRule="auto"/>
              <w:ind w:left="0" w:right="0" w:firstLine="0"/>
              <w:jc w:val="center"/>
              <w:textAlignment w:val="baseline"/>
              <w:rPr>
                <w:rFonts w:hint="eastAsia" w:ascii="仿宋" w:hAnsi="仿宋" w:eastAsia="仿宋" w:cs="仿宋"/>
                <w:color w:val="auto"/>
                <w:sz w:val="28"/>
                <w:szCs w:val="28"/>
                <w:lang w:val="en-US" w:eastAsia="zh-CN"/>
              </w:rPr>
            </w:pPr>
            <w:bookmarkStart w:id="279" w:name="OLE_LINK2"/>
            <w:r>
              <w:rPr>
                <w:rFonts w:hint="eastAsia" w:ascii="仿宋" w:hAnsi="仿宋" w:eastAsia="仿宋" w:cs="仿宋"/>
                <w:color w:val="auto"/>
                <w:sz w:val="28"/>
                <w:szCs w:val="28"/>
              </w:rPr>
              <w:t>转运</w:t>
            </w:r>
            <w:r>
              <w:rPr>
                <w:rFonts w:hint="eastAsia" w:ascii="仿宋" w:hAnsi="仿宋" w:eastAsia="仿宋" w:cs="仿宋"/>
                <w:color w:val="auto"/>
                <w:sz w:val="28"/>
                <w:szCs w:val="28"/>
                <w:lang w:val="en-US" w:eastAsia="zh-CN"/>
              </w:rPr>
              <w:t>费用</w:t>
            </w:r>
            <w:bookmarkEnd w:id="279"/>
          </w:p>
        </w:tc>
        <w:tc>
          <w:tcPr>
            <w:tcW w:w="2744" w:type="dxa"/>
            <w:vAlign w:val="center"/>
          </w:tcPr>
          <w:p>
            <w:pPr>
              <w:keepNext w:val="0"/>
              <w:keepLines w:val="0"/>
              <w:pageBreakBefore w:val="0"/>
              <w:widowControl/>
              <w:kinsoku/>
              <w:wordWrap/>
              <w:overflowPunct/>
              <w:topLinePunct w:val="0"/>
              <w:autoSpaceDE w:val="0"/>
              <w:autoSpaceDN w:val="0"/>
              <w:bidi w:val="0"/>
              <w:adjustRightInd w:val="0"/>
              <w:snapToGrid w:val="0"/>
              <w:spacing w:line="186" w:lineRule="auto"/>
              <w:ind w:left="0" w:right="0" w:firstLine="0"/>
              <w:jc w:val="center"/>
              <w:textAlignment w:val="baseline"/>
              <w:rPr>
                <w:rFonts w:hint="eastAsia" w:ascii="仿宋" w:hAnsi="仿宋" w:eastAsia="仿宋" w:cs="仿宋"/>
                <w:color w:val="auto"/>
                <w:sz w:val="28"/>
                <w:szCs w:val="28"/>
              </w:rPr>
            </w:pPr>
          </w:p>
        </w:tc>
        <w:tc>
          <w:tcPr>
            <w:tcW w:w="1900" w:type="dxa"/>
            <w:vAlign w:val="center"/>
          </w:tcPr>
          <w:p>
            <w:pPr>
              <w:keepNext w:val="0"/>
              <w:keepLines w:val="0"/>
              <w:pageBreakBefore w:val="0"/>
              <w:widowControl/>
              <w:kinsoku/>
              <w:wordWrap/>
              <w:overflowPunct/>
              <w:topLinePunct w:val="0"/>
              <w:autoSpaceDE w:val="0"/>
              <w:autoSpaceDN w:val="0"/>
              <w:bidi w:val="0"/>
              <w:adjustRightInd w:val="0"/>
              <w:snapToGrid w:val="0"/>
              <w:ind w:left="0" w:right="0" w:firstLine="0"/>
              <w:jc w:val="center"/>
              <w:textAlignment w:val="baseline"/>
              <w:rPr>
                <w:rFonts w:hint="eastAsia" w:ascii="仿宋" w:hAnsi="仿宋" w:eastAsia="仿宋" w:cs="仿宋"/>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trPr>
        <w:tc>
          <w:tcPr>
            <w:tcW w:w="3670" w:type="dxa"/>
            <w:vAlign w:val="center"/>
          </w:tcPr>
          <w:p>
            <w:pPr>
              <w:keepNext w:val="0"/>
              <w:keepLines w:val="0"/>
              <w:pageBreakBefore w:val="0"/>
              <w:widowControl/>
              <w:kinsoku/>
              <w:wordWrap/>
              <w:overflowPunct/>
              <w:topLinePunct w:val="0"/>
              <w:autoSpaceDE w:val="0"/>
              <w:autoSpaceDN w:val="0"/>
              <w:bidi w:val="0"/>
              <w:adjustRightInd w:val="0"/>
              <w:snapToGrid w:val="0"/>
              <w:spacing w:line="216" w:lineRule="auto"/>
              <w:ind w:left="0" w:right="0" w:firstLine="0"/>
              <w:jc w:val="center"/>
              <w:textAlignment w:val="baseline"/>
              <w:rPr>
                <w:rFonts w:hint="eastAsia" w:ascii="仿宋" w:hAnsi="仿宋" w:eastAsia="仿宋" w:cs="仿宋"/>
                <w:color w:val="auto"/>
                <w:spacing w:val="1"/>
                <w:sz w:val="28"/>
                <w:szCs w:val="28"/>
              </w:rPr>
            </w:pPr>
            <w:r>
              <w:rPr>
                <w:rFonts w:hint="eastAsia" w:ascii="仿宋" w:hAnsi="仿宋" w:eastAsia="仿宋" w:cs="仿宋"/>
                <w:color w:val="auto"/>
                <w:spacing w:val="1"/>
                <w:sz w:val="28"/>
                <w:szCs w:val="28"/>
              </w:rPr>
              <w:t>加工费</w:t>
            </w:r>
          </w:p>
        </w:tc>
        <w:tc>
          <w:tcPr>
            <w:tcW w:w="2744" w:type="dxa"/>
            <w:vAlign w:val="center"/>
          </w:tcPr>
          <w:p>
            <w:pPr>
              <w:keepNext w:val="0"/>
              <w:keepLines w:val="0"/>
              <w:pageBreakBefore w:val="0"/>
              <w:widowControl/>
              <w:kinsoku/>
              <w:wordWrap/>
              <w:overflowPunct/>
              <w:topLinePunct w:val="0"/>
              <w:autoSpaceDE w:val="0"/>
              <w:autoSpaceDN w:val="0"/>
              <w:bidi w:val="0"/>
              <w:adjustRightInd w:val="0"/>
              <w:snapToGrid w:val="0"/>
              <w:spacing w:line="216" w:lineRule="auto"/>
              <w:ind w:left="0" w:right="0" w:firstLine="0"/>
              <w:jc w:val="center"/>
              <w:textAlignment w:val="baseline"/>
              <w:rPr>
                <w:rFonts w:hint="eastAsia" w:ascii="仿宋" w:hAnsi="仿宋" w:eastAsia="仿宋" w:cs="仿宋"/>
                <w:color w:val="auto"/>
                <w:spacing w:val="1"/>
                <w:sz w:val="28"/>
                <w:szCs w:val="28"/>
                <w:lang w:val="en-US" w:eastAsia="zh-CN"/>
              </w:rPr>
            </w:pPr>
          </w:p>
        </w:tc>
        <w:tc>
          <w:tcPr>
            <w:tcW w:w="1900" w:type="dxa"/>
            <w:vAlign w:val="center"/>
          </w:tcPr>
          <w:p>
            <w:pPr>
              <w:keepNext w:val="0"/>
              <w:keepLines w:val="0"/>
              <w:pageBreakBefore w:val="0"/>
              <w:widowControl/>
              <w:kinsoku/>
              <w:wordWrap/>
              <w:overflowPunct/>
              <w:topLinePunct w:val="0"/>
              <w:autoSpaceDE w:val="0"/>
              <w:autoSpaceDN w:val="0"/>
              <w:bidi w:val="0"/>
              <w:adjustRightInd w:val="0"/>
              <w:snapToGrid w:val="0"/>
              <w:spacing w:line="216" w:lineRule="auto"/>
              <w:ind w:left="0" w:right="0" w:firstLine="0"/>
              <w:jc w:val="center"/>
              <w:textAlignment w:val="baseline"/>
              <w:rPr>
                <w:rFonts w:hint="eastAsia" w:ascii="仿宋" w:hAnsi="仿宋" w:eastAsia="仿宋" w:cs="仿宋"/>
                <w:color w:val="auto"/>
                <w:spacing w:val="1"/>
                <w:sz w:val="28"/>
                <w:szCs w:val="28"/>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Lines="50" w:line="480" w:lineRule="exact"/>
        <w:ind w:left="0" w:leftChars="0" w:righ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四</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条</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 xml:space="preserve">  </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 xml:space="preserve">加工前石料数量确认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firstLine="64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2"/>
          <w:sz w:val="30"/>
          <w:szCs w:val="30"/>
        </w:rPr>
        <w:t>每</w:t>
      </w:r>
      <w:r>
        <w:rPr>
          <w:rFonts w:hint="eastAsia" w:ascii="仿宋" w:hAnsi="仿宋" w:eastAsia="仿宋" w:cs="仿宋"/>
          <w:color w:val="auto"/>
          <w:spacing w:val="15"/>
          <w:sz w:val="30"/>
          <w:szCs w:val="30"/>
        </w:rPr>
        <w:t>批加工</w:t>
      </w:r>
      <w:r>
        <w:rPr>
          <w:rFonts w:hint="eastAsia" w:ascii="仿宋" w:hAnsi="仿宋" w:eastAsia="仿宋" w:cs="仿宋"/>
          <w:color w:val="auto"/>
          <w:spacing w:val="15"/>
          <w:sz w:val="30"/>
          <w:szCs w:val="30"/>
          <w:lang w:val="en-US" w:eastAsia="zh-CN"/>
        </w:rPr>
        <w:t>石料数量</w:t>
      </w:r>
      <w:r>
        <w:rPr>
          <w:rFonts w:hint="eastAsia" w:ascii="仿宋" w:hAnsi="仿宋" w:eastAsia="仿宋" w:cs="仿宋"/>
          <w:color w:val="auto"/>
          <w:spacing w:val="11"/>
          <w:sz w:val="30"/>
          <w:szCs w:val="30"/>
        </w:rPr>
        <w:t>以甲方原料运抵</w:t>
      </w:r>
      <w:r>
        <w:rPr>
          <w:rFonts w:hint="eastAsia" w:ascii="仿宋" w:hAnsi="仿宋" w:eastAsia="仿宋" w:cs="仿宋"/>
          <w:color w:val="auto"/>
          <w:spacing w:val="11"/>
          <w:sz w:val="30"/>
          <w:szCs w:val="30"/>
          <w:u w:val="single"/>
          <w:lang w:val="en-US" w:eastAsia="zh-CN"/>
        </w:rPr>
        <w:t xml:space="preserve">             </w:t>
      </w:r>
      <w:r>
        <w:rPr>
          <w:rFonts w:hint="eastAsia" w:ascii="仿宋" w:hAnsi="仿宋" w:eastAsia="仿宋" w:cs="仿宋"/>
          <w:color w:val="auto"/>
          <w:spacing w:val="12"/>
          <w:sz w:val="30"/>
          <w:szCs w:val="30"/>
        </w:rPr>
        <w:t>的实际卸货量</w:t>
      </w:r>
      <w:r>
        <w:rPr>
          <w:rFonts w:hint="eastAsia" w:ascii="仿宋" w:hAnsi="仿宋" w:eastAsia="仿宋" w:cs="仿宋"/>
          <w:color w:val="auto"/>
          <w:spacing w:val="12"/>
          <w:sz w:val="30"/>
          <w:szCs w:val="30"/>
          <w:lang w:eastAsia="zh-CN"/>
        </w:rPr>
        <w:t>，</w:t>
      </w:r>
      <w:r>
        <w:rPr>
          <w:rFonts w:hint="eastAsia" w:ascii="仿宋" w:hAnsi="仿宋" w:eastAsia="仿宋" w:cs="仿宋"/>
          <w:color w:val="auto"/>
          <w:spacing w:val="12"/>
          <w:sz w:val="30"/>
          <w:szCs w:val="30"/>
          <w:lang w:val="en-US" w:eastAsia="zh-CN"/>
        </w:rPr>
        <w:t>经过</w:t>
      </w:r>
      <w:r>
        <w:rPr>
          <w:rFonts w:hint="eastAsia" w:ascii="仿宋" w:hAnsi="仿宋" w:eastAsia="仿宋" w:cs="仿宋"/>
          <w:color w:val="auto"/>
          <w:spacing w:val="12"/>
          <w:sz w:val="30"/>
          <w:szCs w:val="30"/>
        </w:rPr>
        <w:t>甲乙双方</w:t>
      </w:r>
      <w:r>
        <w:rPr>
          <w:rFonts w:hint="eastAsia" w:ascii="仿宋" w:hAnsi="仿宋" w:eastAsia="仿宋" w:cs="仿宋"/>
          <w:color w:val="auto"/>
          <w:spacing w:val="12"/>
          <w:sz w:val="30"/>
          <w:szCs w:val="30"/>
          <w:lang w:val="en-US" w:eastAsia="zh-CN"/>
        </w:rPr>
        <w:t>指定代表人</w:t>
      </w:r>
      <w:r>
        <w:rPr>
          <w:rFonts w:hint="eastAsia" w:ascii="仿宋" w:hAnsi="仿宋" w:eastAsia="仿宋" w:cs="仿宋"/>
          <w:color w:val="auto"/>
          <w:spacing w:val="12"/>
          <w:sz w:val="30"/>
          <w:szCs w:val="30"/>
        </w:rPr>
        <w:t>现场</w:t>
      </w:r>
      <w:r>
        <w:rPr>
          <w:rFonts w:hint="eastAsia" w:ascii="仿宋" w:hAnsi="仿宋" w:eastAsia="仿宋" w:cs="仿宋"/>
          <w:color w:val="auto"/>
          <w:spacing w:val="12"/>
          <w:sz w:val="30"/>
          <w:szCs w:val="30"/>
          <w:lang w:val="en-US" w:eastAsia="zh-CN"/>
        </w:rPr>
        <w:t>验收，并签名</w:t>
      </w:r>
      <w:r>
        <w:rPr>
          <w:rFonts w:hint="eastAsia" w:ascii="仿宋" w:hAnsi="仿宋" w:eastAsia="仿宋" w:cs="仿宋"/>
          <w:color w:val="auto"/>
          <w:spacing w:val="12"/>
          <w:sz w:val="30"/>
          <w:szCs w:val="30"/>
        </w:rPr>
        <w:t>确认</w:t>
      </w:r>
      <w:r>
        <w:rPr>
          <w:rFonts w:hint="eastAsia" w:ascii="仿宋" w:hAnsi="仿宋" w:eastAsia="仿宋" w:cs="仿宋"/>
          <w:color w:val="auto"/>
          <w:spacing w:val="12"/>
          <w:sz w:val="30"/>
          <w:szCs w:val="30"/>
          <w:lang w:val="en-US" w:eastAsia="zh-CN"/>
        </w:rPr>
        <w:t>的</w:t>
      </w:r>
      <w:r>
        <w:rPr>
          <w:rFonts w:hint="eastAsia" w:ascii="仿宋" w:hAnsi="仿宋" w:eastAsia="仿宋" w:cs="仿宋"/>
          <w:color w:val="auto"/>
          <w:spacing w:val="12"/>
          <w:kern w:val="0"/>
          <w:sz w:val="30"/>
          <w:szCs w:val="30"/>
          <w:lang w:val="en-US" w:eastAsia="zh-CN"/>
        </w:rPr>
        <w:t>单据</w:t>
      </w:r>
      <w:r>
        <w:rPr>
          <w:rFonts w:hint="eastAsia" w:ascii="仿宋" w:hAnsi="仿宋" w:eastAsia="仿宋" w:cs="仿宋"/>
          <w:color w:val="auto"/>
          <w:spacing w:val="12"/>
          <w:sz w:val="30"/>
          <w:szCs w:val="30"/>
          <w:lang w:val="en-US" w:eastAsia="zh-CN"/>
        </w:rPr>
        <w:t>数量为准</w:t>
      </w:r>
      <w:r>
        <w:rPr>
          <w:rFonts w:hint="eastAsia" w:ascii="仿宋" w:hAnsi="仿宋" w:eastAsia="仿宋" w:cs="仿宋"/>
          <w:color w:val="auto"/>
          <w:spacing w:val="15"/>
          <w:sz w:val="30"/>
          <w:szCs w:val="30"/>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第五条  石料加工规格及质量要求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4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2"/>
          <w:sz w:val="30"/>
          <w:szCs w:val="30"/>
        </w:rPr>
        <w:t>乙</w:t>
      </w:r>
      <w:r>
        <w:rPr>
          <w:rFonts w:hint="eastAsia" w:ascii="仿宋" w:hAnsi="仿宋" w:eastAsia="仿宋" w:cs="仿宋"/>
          <w:color w:val="auto"/>
          <w:spacing w:val="6"/>
          <w:sz w:val="30"/>
          <w:szCs w:val="30"/>
        </w:rPr>
        <w:t>方须按以下标准加工</w:t>
      </w:r>
      <w:r>
        <w:rPr>
          <w:rFonts w:hint="eastAsia" w:ascii="仿宋" w:hAnsi="仿宋" w:eastAsia="仿宋" w:cs="仿宋"/>
          <w:color w:val="auto"/>
          <w:spacing w:val="6"/>
          <w:sz w:val="30"/>
          <w:szCs w:val="30"/>
          <w:lang w:eastAsia="zh-CN"/>
        </w:rPr>
        <w:t>石料</w:t>
      </w:r>
      <w:r>
        <w:rPr>
          <w:rFonts w:hint="eastAsia" w:ascii="仿宋" w:hAnsi="仿宋" w:eastAsia="仿宋" w:cs="仿宋"/>
          <w:color w:val="auto"/>
          <w:spacing w:val="6"/>
          <w:sz w:val="30"/>
          <w:szCs w:val="30"/>
        </w:rPr>
        <w:t>：</w:t>
      </w:r>
    </w:p>
    <w:tbl>
      <w:tblPr>
        <w:tblStyle w:val="37"/>
        <w:tblW w:w="79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1068"/>
        <w:gridCol w:w="1042"/>
        <w:gridCol w:w="1200"/>
        <w:gridCol w:w="1170"/>
        <w:gridCol w:w="1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567"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4"/>
                <w:sz w:val="28"/>
                <w:szCs w:val="28"/>
              </w:rPr>
              <w:t>加</w:t>
            </w:r>
            <w:r>
              <w:rPr>
                <w:rFonts w:hint="eastAsia" w:ascii="仿宋" w:hAnsi="仿宋" w:eastAsia="仿宋" w:cs="仿宋"/>
                <w:color w:val="auto"/>
                <w:spacing w:val="-3"/>
                <w:sz w:val="28"/>
                <w:szCs w:val="28"/>
              </w:rPr>
              <w:t>工后生成规格料</w:t>
            </w:r>
          </w:p>
        </w:tc>
        <w:tc>
          <w:tcPr>
            <w:tcW w:w="4480"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540" w:firstLineChars="20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5"/>
                <w:sz w:val="28"/>
                <w:szCs w:val="28"/>
              </w:rPr>
              <w:t>规</w:t>
            </w:r>
            <w:r>
              <w:rPr>
                <w:rFonts w:hint="eastAsia" w:ascii="仿宋" w:hAnsi="仿宋" w:eastAsia="仿宋" w:cs="仿宋"/>
                <w:color w:val="auto"/>
                <w:spacing w:val="-4"/>
                <w:sz w:val="28"/>
                <w:szCs w:val="28"/>
              </w:rPr>
              <w:t>格</w:t>
            </w:r>
          </w:p>
        </w:tc>
        <w:tc>
          <w:tcPr>
            <w:tcW w:w="1947"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548" w:firstLineChars="200"/>
              <w:jc w:val="center"/>
              <w:textAlignment w:val="baseline"/>
              <w:rPr>
                <w:rFonts w:hint="eastAsia" w:ascii="仿宋" w:hAnsi="仿宋" w:eastAsia="仿宋" w:cs="仿宋"/>
                <w:color w:val="auto"/>
                <w:sz w:val="28"/>
                <w:szCs w:val="28"/>
              </w:rPr>
            </w:pPr>
            <w:r>
              <w:rPr>
                <w:rFonts w:hint="eastAsia" w:ascii="仿宋" w:hAnsi="仿宋" w:eastAsia="仿宋" w:cs="仿宋"/>
                <w:color w:val="auto"/>
                <w:spacing w:val="-3"/>
                <w:sz w:val="28"/>
                <w:szCs w:val="28"/>
              </w:rPr>
              <w:t>备</w:t>
            </w:r>
            <w:r>
              <w:rPr>
                <w:rFonts w:hint="eastAsia" w:ascii="仿宋" w:hAnsi="仿宋" w:eastAsia="仿宋" w:cs="仿宋"/>
                <w:color w:val="auto"/>
                <w:spacing w:val="-2"/>
                <w:sz w:val="28"/>
                <w:szCs w:val="2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567"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560" w:firstLineChars="200"/>
              <w:jc w:val="center"/>
              <w:textAlignment w:val="baseline"/>
              <w:rPr>
                <w:rFonts w:hint="eastAsia" w:ascii="仿宋" w:hAnsi="仿宋" w:eastAsia="仿宋" w:cs="仿宋"/>
                <w:color w:val="auto"/>
                <w:sz w:val="28"/>
                <w:szCs w:val="28"/>
              </w:rPr>
            </w:pPr>
          </w:p>
        </w:tc>
        <w:tc>
          <w:tcPr>
            <w:tcW w:w="1068"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rPr>
            </w:pPr>
          </w:p>
        </w:tc>
        <w:tc>
          <w:tcPr>
            <w:tcW w:w="1042"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rPr>
            </w:pPr>
          </w:p>
        </w:tc>
        <w:tc>
          <w:tcPr>
            <w:tcW w:w="1200"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rPr>
            </w:pPr>
          </w:p>
        </w:tc>
        <w:tc>
          <w:tcPr>
            <w:tcW w:w="1170"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rPr>
            </w:pPr>
          </w:p>
        </w:tc>
        <w:tc>
          <w:tcPr>
            <w:tcW w:w="1947" w:type="dxa"/>
            <w:vAlign w:val="center"/>
          </w:tcPr>
          <w:p>
            <w:pPr>
              <w:keepNext w:val="0"/>
              <w:keepLines w:val="0"/>
              <w:pageBreakBefore w:val="0"/>
              <w:widowControl/>
              <w:kinsoku/>
              <w:wordWrap/>
              <w:overflowPunct/>
              <w:topLinePunct w:val="0"/>
              <w:autoSpaceDE w:val="0"/>
              <w:autoSpaceDN w:val="0"/>
              <w:bidi w:val="0"/>
              <w:adjustRightInd w:val="0"/>
              <w:snapToGrid w:val="0"/>
              <w:spacing w:line="480" w:lineRule="exact"/>
              <w:ind w:right="0"/>
              <w:jc w:val="center"/>
              <w:textAlignment w:val="baseline"/>
              <w:rPr>
                <w:rFonts w:hint="eastAsia" w:ascii="仿宋" w:hAnsi="仿宋" w:eastAsia="仿宋" w:cs="仿宋"/>
                <w:color w:val="auto"/>
                <w:sz w:val="28"/>
                <w:szCs w:val="28"/>
                <w:lang w:val="en-US" w:eastAsia="zh-CN"/>
              </w:rPr>
            </w:pPr>
          </w:p>
        </w:tc>
      </w:tr>
    </w:tbl>
    <w:p>
      <w:pPr>
        <w:keepNext w:val="0"/>
        <w:keepLines w:val="0"/>
        <w:pageBreakBefore w:val="0"/>
        <w:widowControl/>
        <w:kinsoku/>
        <w:wordWrap/>
        <w:overflowPunct/>
        <w:topLinePunct w:val="0"/>
        <w:autoSpaceDE w:val="0"/>
        <w:autoSpaceDN w:val="0"/>
        <w:bidi w:val="0"/>
        <w:adjustRightInd w:val="0"/>
        <w:snapToGrid w:val="0"/>
        <w:spacing w:before="0" w:beforeLines="50" w:line="480" w:lineRule="exact"/>
        <w:ind w:right="0" w:firstLine="72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30"/>
          <w:sz w:val="30"/>
          <w:szCs w:val="30"/>
          <w:lang w:val="en-US" w:eastAsia="zh-CN"/>
        </w:rPr>
        <w:t>说明：1.</w:t>
      </w:r>
      <w:r>
        <w:rPr>
          <w:rFonts w:hint="eastAsia" w:ascii="仿宋" w:hAnsi="仿宋" w:eastAsia="仿宋" w:cs="仿宋"/>
          <w:color w:val="auto"/>
          <w:spacing w:val="30"/>
          <w:sz w:val="30"/>
          <w:szCs w:val="30"/>
        </w:rPr>
        <w:t>加</w:t>
      </w:r>
      <w:r>
        <w:rPr>
          <w:rFonts w:hint="eastAsia" w:ascii="仿宋" w:hAnsi="仿宋" w:eastAsia="仿宋" w:cs="仿宋"/>
          <w:color w:val="auto"/>
          <w:spacing w:val="16"/>
          <w:sz w:val="30"/>
          <w:szCs w:val="30"/>
        </w:rPr>
        <w:t>工</w:t>
      </w:r>
      <w:r>
        <w:rPr>
          <w:rFonts w:hint="eastAsia" w:ascii="仿宋" w:hAnsi="仿宋" w:eastAsia="仿宋" w:cs="仿宋"/>
          <w:color w:val="auto"/>
          <w:spacing w:val="15"/>
          <w:sz w:val="30"/>
          <w:szCs w:val="30"/>
        </w:rPr>
        <w:t>成品的规格料应符合《公路工程集料试验规程》要求。</w:t>
      </w:r>
    </w:p>
    <w:p>
      <w:pPr>
        <w:keepNext w:val="0"/>
        <w:keepLines w:val="0"/>
        <w:pageBreakBefore w:val="0"/>
        <w:widowControl/>
        <w:kinsoku/>
        <w:wordWrap/>
        <w:overflowPunct/>
        <w:topLinePunct w:val="0"/>
        <w:autoSpaceDE w:val="0"/>
        <w:autoSpaceDN w:val="0"/>
        <w:bidi w:val="0"/>
        <w:adjustRightInd w:val="0"/>
        <w:snapToGrid w:val="0"/>
        <w:spacing w:before="0" w:line="480" w:lineRule="exact"/>
        <w:ind w:right="0" w:firstLine="720" w:firstLineChars="200"/>
        <w:jc w:val="both"/>
        <w:textAlignment w:val="baseline"/>
        <w:rPr>
          <w:rFonts w:hint="eastAsia" w:ascii="仿宋" w:hAnsi="仿宋" w:eastAsia="仿宋" w:cs="仿宋"/>
          <w:color w:val="auto"/>
          <w:spacing w:val="30"/>
          <w:sz w:val="30"/>
          <w:szCs w:val="30"/>
          <w:lang w:val="en-US" w:eastAsia="zh-CN"/>
        </w:rPr>
      </w:pPr>
      <w:r>
        <w:rPr>
          <w:rFonts w:hint="eastAsia" w:ascii="仿宋" w:hAnsi="仿宋" w:eastAsia="仿宋" w:cs="仿宋"/>
          <w:color w:val="auto"/>
          <w:spacing w:val="30"/>
          <w:sz w:val="30"/>
          <w:szCs w:val="30"/>
          <w:lang w:val="en-US" w:eastAsia="zh-CN"/>
        </w:rPr>
        <w:t>2.加工成品的规格料总量加总损耗量应与加工前石料数量吻合，损耗超出3%部分由乙方负责。</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第六条  加工任务</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加工地点</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0" w:firstLineChars="200"/>
        <w:jc w:val="both"/>
        <w:textAlignment w:val="baseline"/>
        <w:rPr>
          <w:rFonts w:hint="eastAsia" w:ascii="仿宋" w:hAnsi="仿宋" w:eastAsia="仿宋" w:cs="仿宋"/>
          <w:color w:val="auto"/>
          <w:spacing w:val="23"/>
          <w:sz w:val="30"/>
          <w:szCs w:val="30"/>
        </w:rPr>
      </w:pPr>
      <w:r>
        <w:rPr>
          <w:rFonts w:hint="eastAsia" w:ascii="仿宋" w:hAnsi="仿宋" w:eastAsia="仿宋" w:cs="仿宋"/>
          <w:color w:val="auto"/>
          <w:spacing w:val="20"/>
          <w:sz w:val="30"/>
          <w:szCs w:val="30"/>
        </w:rPr>
        <w:t>乙方根据甲方向其通知的加工任务(含具体规格、数量以及加</w:t>
      </w:r>
      <w:r>
        <w:rPr>
          <w:rFonts w:hint="eastAsia" w:ascii="仿宋" w:hAnsi="仿宋" w:eastAsia="仿宋" w:cs="仿宋"/>
          <w:color w:val="auto"/>
          <w:spacing w:val="18"/>
          <w:sz w:val="30"/>
          <w:szCs w:val="30"/>
        </w:rPr>
        <w:t>工</w:t>
      </w:r>
      <w:r>
        <w:rPr>
          <w:rFonts w:hint="eastAsia" w:ascii="仿宋" w:hAnsi="仿宋" w:eastAsia="仿宋" w:cs="仿宋"/>
          <w:color w:val="auto"/>
          <w:spacing w:val="28"/>
          <w:sz w:val="30"/>
          <w:szCs w:val="30"/>
        </w:rPr>
        <w:t>期</w:t>
      </w:r>
      <w:r>
        <w:rPr>
          <w:rFonts w:hint="eastAsia" w:ascii="仿宋" w:hAnsi="仿宋" w:eastAsia="仿宋" w:cs="仿宋"/>
          <w:color w:val="auto"/>
          <w:spacing w:val="23"/>
          <w:sz w:val="30"/>
          <w:szCs w:val="30"/>
        </w:rPr>
        <w:t>限)及时组织开展加工。</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94" w:firstLineChars="200"/>
        <w:jc w:val="both"/>
        <w:textAlignment w:val="baseline"/>
        <w:rPr>
          <w:rFonts w:hint="eastAsia" w:ascii="仿宋" w:hAnsi="仿宋" w:eastAsia="仿宋" w:cs="仿宋"/>
          <w:b/>
          <w:bCs/>
          <w:color w:val="auto"/>
          <w:spacing w:val="23"/>
          <w:sz w:val="30"/>
          <w:szCs w:val="30"/>
          <w:u w:val="single"/>
          <w:lang w:val="en-US" w:eastAsia="zh-CN"/>
        </w:rPr>
      </w:pPr>
      <w:r>
        <w:rPr>
          <w:rFonts w:hint="eastAsia" w:ascii="仿宋" w:hAnsi="仿宋" w:eastAsia="仿宋" w:cs="仿宋"/>
          <w:b/>
          <w:bCs/>
          <w:color w:val="auto"/>
          <w:spacing w:val="23"/>
          <w:sz w:val="30"/>
          <w:szCs w:val="30"/>
          <w:lang w:val="en-US" w:eastAsia="zh-CN"/>
        </w:rPr>
        <w:t>加工地点：</w:t>
      </w:r>
      <w:r>
        <w:rPr>
          <w:rFonts w:hint="eastAsia" w:ascii="仿宋" w:hAnsi="仿宋" w:eastAsia="仿宋" w:cs="仿宋"/>
          <w:b/>
          <w:bCs/>
          <w:color w:val="auto"/>
          <w:spacing w:val="23"/>
          <w:sz w:val="30"/>
          <w:szCs w:val="30"/>
          <w:u w:val="single"/>
          <w:lang w:val="en-US" w:eastAsia="zh-CN"/>
        </w:rPr>
        <w:t xml:space="preserve">                     </w:t>
      </w:r>
      <w:r>
        <w:rPr>
          <w:rFonts w:hint="eastAsia" w:ascii="仿宋" w:hAnsi="仿宋" w:eastAsia="仿宋" w:cs="仿宋"/>
          <w:b/>
          <w:bCs/>
          <w:color w:val="auto"/>
          <w:spacing w:val="23"/>
          <w:sz w:val="30"/>
          <w:szCs w:val="30"/>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第七条  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32" w:firstLineChars="200"/>
        <w:jc w:val="both"/>
        <w:textAlignment w:val="baseline"/>
        <w:rPr>
          <w:rFonts w:hint="eastAsia" w:ascii="仿宋" w:hAnsi="仿宋" w:eastAsia="仿宋" w:cs="仿宋"/>
          <w:color w:val="auto"/>
          <w:spacing w:val="9"/>
          <w:sz w:val="30"/>
          <w:szCs w:val="30"/>
        </w:rPr>
      </w:pPr>
      <w:r>
        <w:rPr>
          <w:rFonts w:hint="eastAsia" w:ascii="仿宋" w:hAnsi="仿宋" w:eastAsia="仿宋" w:cs="仿宋"/>
          <w:color w:val="auto"/>
          <w:spacing w:val="33"/>
          <w:sz w:val="30"/>
          <w:szCs w:val="30"/>
        </w:rPr>
        <w:t>加</w:t>
      </w:r>
      <w:r>
        <w:rPr>
          <w:rFonts w:hint="eastAsia" w:ascii="仿宋" w:hAnsi="仿宋" w:eastAsia="仿宋" w:cs="仿宋"/>
          <w:color w:val="auto"/>
          <w:spacing w:val="17"/>
          <w:sz w:val="30"/>
          <w:szCs w:val="30"/>
        </w:rPr>
        <w:t>工完成后，双方按照《公路工程集料试验规程》对成品</w:t>
      </w:r>
      <w:r>
        <w:rPr>
          <w:rFonts w:hint="eastAsia" w:ascii="仿宋" w:hAnsi="仿宋" w:eastAsia="仿宋" w:cs="仿宋"/>
          <w:color w:val="auto"/>
          <w:spacing w:val="17"/>
          <w:sz w:val="30"/>
          <w:szCs w:val="30"/>
          <w:lang w:eastAsia="zh-CN"/>
        </w:rPr>
        <w:t>石料</w:t>
      </w:r>
      <w:r>
        <w:rPr>
          <w:rFonts w:hint="eastAsia" w:ascii="仿宋" w:hAnsi="仿宋" w:eastAsia="仿宋" w:cs="仿宋"/>
          <w:color w:val="auto"/>
          <w:spacing w:val="17"/>
          <w:sz w:val="30"/>
          <w:szCs w:val="30"/>
        </w:rPr>
        <w:t>进</w:t>
      </w:r>
      <w:r>
        <w:rPr>
          <w:rFonts w:hint="eastAsia" w:ascii="仿宋" w:hAnsi="仿宋" w:eastAsia="仿宋" w:cs="仿宋"/>
          <w:color w:val="auto"/>
          <w:spacing w:val="15"/>
          <w:sz w:val="30"/>
          <w:szCs w:val="30"/>
        </w:rPr>
        <w:t>行</w:t>
      </w:r>
      <w:r>
        <w:rPr>
          <w:rFonts w:hint="eastAsia" w:ascii="仿宋" w:hAnsi="仿宋" w:eastAsia="仿宋" w:cs="仿宋"/>
          <w:color w:val="auto"/>
          <w:spacing w:val="13"/>
          <w:sz w:val="30"/>
          <w:szCs w:val="30"/>
        </w:rPr>
        <w:t>验收。验收质量或规格均合格的，甲乙双方</w:t>
      </w:r>
      <w:r>
        <w:rPr>
          <w:rFonts w:hint="eastAsia" w:ascii="仿宋" w:hAnsi="仿宋" w:eastAsia="仿宋" w:cs="仿宋"/>
          <w:color w:val="auto"/>
          <w:spacing w:val="13"/>
          <w:sz w:val="30"/>
          <w:szCs w:val="30"/>
          <w:lang w:val="en-US" w:eastAsia="zh-CN"/>
        </w:rPr>
        <w:t>指定</w:t>
      </w:r>
      <w:r>
        <w:rPr>
          <w:rFonts w:hint="eastAsia" w:ascii="仿宋" w:hAnsi="仿宋" w:eastAsia="仿宋" w:cs="仿宋"/>
          <w:color w:val="auto"/>
          <w:spacing w:val="13"/>
          <w:sz w:val="30"/>
          <w:szCs w:val="30"/>
        </w:rPr>
        <w:t>代表人共同在验收单上</w:t>
      </w:r>
      <w:r>
        <w:rPr>
          <w:rFonts w:hint="eastAsia" w:ascii="仿宋" w:hAnsi="仿宋" w:eastAsia="仿宋" w:cs="仿宋"/>
          <w:color w:val="auto"/>
          <w:spacing w:val="18"/>
          <w:sz w:val="30"/>
          <w:szCs w:val="30"/>
        </w:rPr>
        <w:t>签名确认；若规格或质量验收不合格的，规格及质量不合格的</w:t>
      </w:r>
      <w:r>
        <w:rPr>
          <w:rFonts w:hint="eastAsia" w:ascii="仿宋" w:hAnsi="仿宋" w:eastAsia="仿宋" w:cs="仿宋"/>
          <w:color w:val="auto"/>
          <w:spacing w:val="18"/>
          <w:sz w:val="30"/>
          <w:szCs w:val="30"/>
          <w:lang w:val="en-US" w:eastAsia="zh-CN"/>
        </w:rPr>
        <w:t>成品料</w:t>
      </w:r>
      <w:r>
        <w:rPr>
          <w:rFonts w:hint="eastAsia" w:ascii="仿宋" w:hAnsi="仿宋" w:eastAsia="仿宋" w:cs="仿宋"/>
          <w:color w:val="auto"/>
          <w:spacing w:val="13"/>
          <w:sz w:val="30"/>
          <w:szCs w:val="30"/>
        </w:rPr>
        <w:t>计</w:t>
      </w:r>
      <w:r>
        <w:rPr>
          <w:rFonts w:hint="eastAsia" w:ascii="仿宋" w:hAnsi="仿宋" w:eastAsia="仿宋" w:cs="仿宋"/>
          <w:color w:val="auto"/>
          <w:spacing w:val="30"/>
          <w:sz w:val="30"/>
          <w:szCs w:val="30"/>
        </w:rPr>
        <w:t>入</w:t>
      </w:r>
      <w:r>
        <w:rPr>
          <w:rFonts w:hint="eastAsia" w:ascii="仿宋" w:hAnsi="仿宋" w:eastAsia="仿宋" w:cs="仿宋"/>
          <w:color w:val="auto"/>
          <w:spacing w:val="21"/>
          <w:sz w:val="30"/>
          <w:szCs w:val="30"/>
        </w:rPr>
        <w:t>损耗。损耗超过3%部分的石</w:t>
      </w:r>
      <w:r>
        <w:rPr>
          <w:rFonts w:hint="eastAsia" w:ascii="仿宋" w:hAnsi="仿宋" w:eastAsia="仿宋" w:cs="仿宋"/>
          <w:color w:val="auto"/>
          <w:spacing w:val="21"/>
          <w:sz w:val="30"/>
          <w:szCs w:val="30"/>
          <w:lang w:val="en-US" w:eastAsia="zh-CN"/>
        </w:rPr>
        <w:t>料</w:t>
      </w:r>
      <w:r>
        <w:rPr>
          <w:rFonts w:hint="eastAsia" w:ascii="仿宋" w:hAnsi="仿宋" w:eastAsia="仿宋" w:cs="仿宋"/>
          <w:color w:val="auto"/>
          <w:spacing w:val="21"/>
          <w:sz w:val="30"/>
          <w:szCs w:val="30"/>
        </w:rPr>
        <w:t>费(根据甲方的购买价格和运输费合</w:t>
      </w:r>
      <w:r>
        <w:rPr>
          <w:rFonts w:hint="eastAsia" w:ascii="仿宋" w:hAnsi="仿宋" w:eastAsia="仿宋" w:cs="仿宋"/>
          <w:color w:val="auto"/>
          <w:spacing w:val="25"/>
          <w:sz w:val="30"/>
          <w:szCs w:val="30"/>
        </w:rPr>
        <w:t>计</w:t>
      </w:r>
      <w:r>
        <w:rPr>
          <w:rFonts w:hint="eastAsia" w:ascii="仿宋" w:hAnsi="仿宋" w:eastAsia="仿宋" w:cs="仿宋"/>
          <w:color w:val="auto"/>
          <w:spacing w:val="22"/>
          <w:sz w:val="30"/>
          <w:szCs w:val="30"/>
        </w:rPr>
        <w:t>计算)和所产生</w:t>
      </w:r>
      <w:r>
        <w:rPr>
          <w:rFonts w:hint="eastAsia" w:ascii="仿宋" w:hAnsi="仿宋" w:eastAsia="仿宋" w:cs="仿宋"/>
          <w:color w:val="auto"/>
          <w:spacing w:val="22"/>
          <w:sz w:val="30"/>
          <w:szCs w:val="30"/>
          <w:lang w:val="en-US" w:eastAsia="zh-CN"/>
        </w:rPr>
        <w:t>全部费用</w:t>
      </w:r>
      <w:r>
        <w:rPr>
          <w:rFonts w:hint="eastAsia" w:ascii="仿宋" w:hAnsi="仿宋" w:eastAsia="仿宋" w:cs="仿宋"/>
          <w:color w:val="auto"/>
          <w:spacing w:val="22"/>
          <w:sz w:val="30"/>
          <w:szCs w:val="30"/>
        </w:rPr>
        <w:t>以及甲方合理利润由乙方承</w:t>
      </w:r>
      <w:r>
        <w:rPr>
          <w:rFonts w:hint="eastAsia" w:ascii="仿宋" w:hAnsi="仿宋" w:eastAsia="仿宋" w:cs="仿宋"/>
          <w:color w:val="auto"/>
          <w:spacing w:val="18"/>
          <w:sz w:val="30"/>
          <w:szCs w:val="30"/>
        </w:rPr>
        <w:t>担</w:t>
      </w:r>
      <w:r>
        <w:rPr>
          <w:rFonts w:hint="eastAsia" w:ascii="仿宋" w:hAnsi="仿宋" w:eastAsia="仿宋" w:cs="仿宋"/>
          <w:color w:val="auto"/>
          <w:spacing w:val="13"/>
          <w:sz w:val="30"/>
          <w:szCs w:val="30"/>
        </w:rPr>
        <w:t>，</w:t>
      </w:r>
      <w:r>
        <w:rPr>
          <w:rFonts w:hint="eastAsia" w:ascii="仿宋" w:hAnsi="仿宋" w:eastAsia="仿宋" w:cs="仿宋"/>
          <w:color w:val="auto"/>
          <w:spacing w:val="9"/>
          <w:sz w:val="30"/>
          <w:szCs w:val="30"/>
        </w:rPr>
        <w:t>甲方有权从应当支付给乙方的费用中抵扣。</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36" w:firstLineChars="200"/>
        <w:jc w:val="both"/>
        <w:textAlignment w:val="baseline"/>
        <w:rPr>
          <w:rFonts w:hint="eastAsia" w:ascii="仿宋" w:hAnsi="仿宋" w:eastAsia="仿宋" w:cs="仿宋"/>
          <w:color w:val="auto"/>
          <w:spacing w:val="9"/>
          <w:sz w:val="30"/>
          <w:szCs w:val="30"/>
          <w:lang w:val="en-US" w:eastAsia="zh-CN"/>
        </w:rPr>
      </w:pPr>
      <w:r>
        <w:rPr>
          <w:rFonts w:hint="eastAsia" w:ascii="仿宋" w:hAnsi="仿宋" w:eastAsia="仿宋" w:cs="仿宋"/>
          <w:color w:val="auto"/>
          <w:spacing w:val="9"/>
          <w:sz w:val="30"/>
          <w:szCs w:val="30"/>
          <w:lang w:val="en-US" w:eastAsia="zh-CN"/>
        </w:rPr>
        <w:t>甲方指定代表人及联系方式：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36" w:firstLineChars="200"/>
        <w:jc w:val="both"/>
        <w:textAlignment w:val="baseline"/>
        <w:rPr>
          <w:rFonts w:hint="default" w:ascii="仿宋" w:hAnsi="仿宋" w:eastAsia="仿宋" w:cs="仿宋"/>
          <w:color w:val="auto"/>
          <w:spacing w:val="9"/>
          <w:sz w:val="30"/>
          <w:szCs w:val="30"/>
          <w:lang w:val="en-US" w:eastAsia="zh-CN"/>
        </w:rPr>
      </w:pPr>
      <w:r>
        <w:rPr>
          <w:rFonts w:hint="eastAsia" w:ascii="仿宋" w:hAnsi="仿宋" w:eastAsia="仿宋" w:cs="仿宋"/>
          <w:color w:val="auto"/>
          <w:spacing w:val="9"/>
          <w:sz w:val="30"/>
          <w:szCs w:val="30"/>
          <w:lang w:val="en-US" w:eastAsia="zh-CN"/>
        </w:rPr>
        <w:t>乙方指定代表人及联系方式：</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z w:val="30"/>
          <w:szCs w:val="30"/>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第八条  费用支付方式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一、预付款</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1.甲方向乙方支付预付款人民币</w:t>
      </w:r>
      <w:r>
        <w:rPr>
          <w:rFonts w:hint="eastAsia" w:ascii="仿宋" w:hAnsi="仿宋" w:eastAsia="仿宋" w:cs="仿宋"/>
          <w:color w:val="auto"/>
          <w:spacing w:val="12"/>
          <w:sz w:val="30"/>
          <w:szCs w:val="30"/>
          <w:u w:val="single"/>
          <w:lang w:val="en-US" w:eastAsia="zh-CN"/>
        </w:rPr>
        <w:t xml:space="preserve">    </w:t>
      </w:r>
      <w:r>
        <w:rPr>
          <w:rFonts w:hint="eastAsia" w:ascii="仿宋" w:hAnsi="仿宋" w:eastAsia="仿宋" w:cs="仿宋"/>
          <w:color w:val="auto"/>
          <w:spacing w:val="12"/>
          <w:sz w:val="30"/>
          <w:szCs w:val="30"/>
          <w:lang w:val="en-US" w:eastAsia="zh-CN"/>
        </w:rPr>
        <w:t>元（大写：   元）作为预付款，乙方需向甲方提供对应金额的收据。预付款金额不足时，乙方及时通知甲方进行打款。</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2.合作期结束后，乙方应将剩余预付款在5个工作日内退回甲方账户，如乙方逾期退回则每日按应退未退款的</w:t>
      </w:r>
      <w:r>
        <w:rPr>
          <w:rFonts w:hint="eastAsia" w:ascii="仿宋" w:hAnsi="仿宋" w:eastAsia="仿宋" w:cs="仿宋"/>
          <w:color w:val="auto"/>
          <w:spacing w:val="12"/>
          <w:sz w:val="30"/>
          <w:szCs w:val="30"/>
          <w:u w:val="single"/>
          <w:lang w:val="en-US" w:eastAsia="zh-CN"/>
        </w:rPr>
        <w:t>万分之四</w:t>
      </w:r>
      <w:r>
        <w:rPr>
          <w:rFonts w:hint="eastAsia" w:ascii="仿宋" w:hAnsi="仿宋" w:eastAsia="仿宋" w:cs="仿宋"/>
          <w:color w:val="auto"/>
          <w:spacing w:val="12"/>
          <w:sz w:val="30"/>
          <w:szCs w:val="30"/>
          <w:lang w:val="en-US" w:eastAsia="zh-CN"/>
        </w:rPr>
        <w:t>向甲方支付逾期违约金。</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default"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二、</w:t>
      </w:r>
      <w:r>
        <w:rPr>
          <w:rFonts w:hint="eastAsia" w:ascii="仿宋" w:hAnsi="仿宋" w:eastAsia="仿宋" w:cs="仿宋"/>
          <w:color w:val="auto"/>
          <w:spacing w:val="26"/>
          <w:sz w:val="30"/>
          <w:szCs w:val="30"/>
        </w:rPr>
        <w:t>转运</w:t>
      </w:r>
      <w:r>
        <w:rPr>
          <w:rFonts w:hint="eastAsia" w:ascii="仿宋" w:hAnsi="仿宋" w:eastAsia="仿宋" w:cs="仿宋"/>
          <w:color w:val="auto"/>
          <w:spacing w:val="26"/>
          <w:sz w:val="30"/>
          <w:szCs w:val="30"/>
          <w:lang w:val="en-US" w:eastAsia="zh-CN"/>
        </w:rPr>
        <w:t>费用</w:t>
      </w:r>
    </w:p>
    <w:p>
      <w:pPr>
        <w:keepNext w:val="0"/>
        <w:keepLines w:val="0"/>
        <w:pageBreakBefore w:val="0"/>
        <w:widowControl/>
        <w:numPr>
          <w:ilvl w:val="0"/>
          <w:numId w:val="0"/>
        </w:numPr>
        <w:kinsoku/>
        <w:wordWrap w:val="0"/>
        <w:overflowPunct/>
        <w:topLinePunct/>
        <w:autoSpaceDE w:val="0"/>
        <w:autoSpaceDN/>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4"/>
          <w:sz w:val="30"/>
          <w:szCs w:val="30"/>
          <w:lang w:val="en-US" w:eastAsia="zh-CN"/>
        </w:rPr>
      </w:pPr>
      <w:r>
        <w:rPr>
          <w:rFonts w:ascii="仿宋" w:hAnsi="仿宋" w:eastAsia="仿宋" w:cs="仿宋"/>
          <w:color w:val="auto"/>
          <w:spacing w:val="12"/>
          <w:kern w:val="0"/>
          <w:sz w:val="30"/>
          <w:szCs w:val="30"/>
        </w:rPr>
        <w:t>甲乙双方</w:t>
      </w:r>
      <w:r>
        <w:rPr>
          <w:rFonts w:hint="eastAsia" w:ascii="仿宋" w:hAnsi="仿宋" w:eastAsia="仿宋" w:cs="仿宋"/>
          <w:color w:val="auto"/>
          <w:spacing w:val="12"/>
          <w:kern w:val="0"/>
          <w:sz w:val="30"/>
          <w:szCs w:val="30"/>
          <w:lang w:val="en-US" w:eastAsia="zh-CN"/>
        </w:rPr>
        <w:t>按</w:t>
      </w:r>
      <w:r>
        <w:rPr>
          <w:rFonts w:ascii="仿宋" w:hAnsi="仿宋" w:eastAsia="仿宋" w:cs="仿宋"/>
          <w:color w:val="auto"/>
          <w:spacing w:val="12"/>
          <w:kern w:val="0"/>
          <w:sz w:val="30"/>
          <w:szCs w:val="30"/>
        </w:rPr>
        <w:t>月度</w:t>
      </w:r>
      <w:r>
        <w:rPr>
          <w:rFonts w:hint="eastAsia" w:ascii="仿宋" w:hAnsi="仿宋" w:eastAsia="仿宋" w:cs="仿宋"/>
          <w:color w:val="auto"/>
          <w:spacing w:val="12"/>
          <w:kern w:val="0"/>
          <w:sz w:val="30"/>
          <w:szCs w:val="30"/>
          <w:lang w:val="en-US" w:eastAsia="zh-CN"/>
        </w:rPr>
        <w:t>进行结算</w:t>
      </w:r>
      <w:r>
        <w:rPr>
          <w:rFonts w:ascii="仿宋" w:hAnsi="仿宋" w:eastAsia="仿宋" w:cs="仿宋"/>
          <w:color w:val="auto"/>
          <w:spacing w:val="12"/>
          <w:kern w:val="0"/>
          <w:sz w:val="30"/>
          <w:szCs w:val="30"/>
        </w:rPr>
        <w:t>，每月</w:t>
      </w:r>
      <w:r>
        <w:rPr>
          <w:rFonts w:ascii="仿宋" w:hAnsi="仿宋" w:eastAsia="仿宋" w:cs="仿宋"/>
          <w:color w:val="auto"/>
          <w:spacing w:val="12"/>
          <w:kern w:val="0"/>
          <w:sz w:val="30"/>
          <w:szCs w:val="30"/>
          <w:u w:val="single"/>
        </w:rPr>
        <w:t>2</w:t>
      </w:r>
      <w:r>
        <w:rPr>
          <w:rFonts w:hint="eastAsia" w:ascii="仿宋" w:hAnsi="仿宋" w:eastAsia="仿宋" w:cs="仿宋"/>
          <w:color w:val="auto"/>
          <w:spacing w:val="12"/>
          <w:kern w:val="0"/>
          <w:sz w:val="30"/>
          <w:szCs w:val="30"/>
          <w:u w:val="single"/>
          <w:lang w:val="en-US" w:eastAsia="zh-CN"/>
        </w:rPr>
        <w:t>5</w:t>
      </w:r>
      <w:r>
        <w:rPr>
          <w:rFonts w:ascii="仿宋" w:hAnsi="仿宋" w:eastAsia="仿宋" w:cs="仿宋"/>
          <w:color w:val="auto"/>
          <w:spacing w:val="12"/>
          <w:kern w:val="0"/>
          <w:sz w:val="30"/>
          <w:szCs w:val="30"/>
        </w:rPr>
        <w:t>日</w:t>
      </w:r>
      <w:r>
        <w:rPr>
          <w:rFonts w:hint="eastAsia" w:ascii="仿宋" w:hAnsi="仿宋" w:eastAsia="仿宋" w:cs="仿宋"/>
          <w:color w:val="auto"/>
          <w:spacing w:val="12"/>
          <w:kern w:val="0"/>
          <w:sz w:val="30"/>
          <w:szCs w:val="30"/>
          <w:lang w:val="en-US" w:eastAsia="zh-CN"/>
        </w:rPr>
        <w:t>对</w:t>
      </w:r>
      <w:r>
        <w:rPr>
          <w:rFonts w:ascii="仿宋" w:hAnsi="仿宋" w:eastAsia="仿宋" w:cs="仿宋"/>
          <w:color w:val="auto"/>
          <w:spacing w:val="12"/>
          <w:kern w:val="0"/>
          <w:sz w:val="30"/>
          <w:szCs w:val="30"/>
        </w:rPr>
        <w:t>石料进场</w:t>
      </w:r>
      <w:r>
        <w:rPr>
          <w:rFonts w:hint="eastAsia" w:ascii="仿宋" w:hAnsi="仿宋" w:eastAsia="仿宋" w:cs="仿宋"/>
          <w:color w:val="auto"/>
          <w:spacing w:val="12"/>
          <w:kern w:val="0"/>
          <w:sz w:val="30"/>
          <w:szCs w:val="30"/>
          <w:lang w:val="en-US" w:eastAsia="zh-CN"/>
        </w:rPr>
        <w:t>数量进行核对并办理结算</w:t>
      </w:r>
      <w:r>
        <w:rPr>
          <w:rFonts w:ascii="仿宋" w:hAnsi="仿宋" w:eastAsia="仿宋" w:cs="仿宋"/>
          <w:color w:val="auto"/>
          <w:spacing w:val="12"/>
          <w:kern w:val="0"/>
          <w:sz w:val="30"/>
          <w:szCs w:val="30"/>
        </w:rPr>
        <w:t>。结算依据以</w:t>
      </w:r>
      <w:r>
        <w:rPr>
          <w:rFonts w:hint="eastAsia" w:ascii="仿宋" w:hAnsi="仿宋" w:eastAsia="仿宋" w:cs="仿宋"/>
          <w:color w:val="auto"/>
          <w:spacing w:val="12"/>
          <w:kern w:val="0"/>
          <w:sz w:val="30"/>
          <w:szCs w:val="30"/>
          <w:lang w:eastAsia="zh-CN"/>
        </w:rPr>
        <w:t>“</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四</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条</w:t>
      </w: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 xml:space="preserve"> </w:t>
      </w: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加工前石料数量确认</w:t>
      </w:r>
      <w:r>
        <w:rPr>
          <w:rFonts w:hint="eastAsia" w:ascii="仿宋" w:hAnsi="仿宋" w:eastAsia="仿宋" w:cs="仿宋"/>
          <w:color w:val="auto"/>
          <w:spacing w:val="12"/>
          <w:kern w:val="0"/>
          <w:sz w:val="30"/>
          <w:szCs w:val="30"/>
          <w:lang w:eastAsia="zh-CN"/>
        </w:rPr>
        <w:t>”</w:t>
      </w:r>
      <w:r>
        <w:rPr>
          <w:rFonts w:ascii="仿宋" w:hAnsi="仿宋" w:eastAsia="仿宋" w:cs="仿宋"/>
          <w:color w:val="auto"/>
          <w:spacing w:val="12"/>
          <w:kern w:val="0"/>
          <w:sz w:val="30"/>
          <w:szCs w:val="30"/>
        </w:rPr>
        <w:t>的石料</w:t>
      </w:r>
      <w:r>
        <w:rPr>
          <w:rFonts w:hint="eastAsia" w:ascii="仿宋" w:hAnsi="仿宋" w:eastAsia="仿宋" w:cs="仿宋"/>
          <w:color w:val="auto"/>
          <w:spacing w:val="12"/>
          <w:kern w:val="0"/>
          <w:sz w:val="30"/>
          <w:szCs w:val="30"/>
          <w:lang w:val="en-US" w:eastAsia="zh-CN"/>
        </w:rPr>
        <w:t>入场单据数量</w:t>
      </w:r>
      <w:r>
        <w:rPr>
          <w:rFonts w:ascii="仿宋" w:hAnsi="仿宋" w:eastAsia="仿宋" w:cs="仿宋"/>
          <w:color w:val="auto"/>
          <w:spacing w:val="12"/>
          <w:kern w:val="0"/>
          <w:sz w:val="30"/>
          <w:szCs w:val="30"/>
        </w:rPr>
        <w:t>为准，当月结算金额按</w:t>
      </w:r>
      <w:r>
        <w:rPr>
          <w:rFonts w:hint="eastAsia" w:ascii="仿宋" w:hAnsi="仿宋" w:eastAsia="仿宋" w:cs="仿宋"/>
          <w:color w:val="auto"/>
          <w:spacing w:val="12"/>
          <w:kern w:val="0"/>
          <w:sz w:val="30"/>
          <w:szCs w:val="30"/>
          <w:lang w:val="en-US" w:eastAsia="zh-CN"/>
        </w:rPr>
        <w:t>双方共同确认的入场数量乘以</w:t>
      </w:r>
      <w:r>
        <w:rPr>
          <w:rFonts w:ascii="仿宋" w:hAnsi="仿宋" w:eastAsia="仿宋" w:cs="仿宋"/>
          <w:color w:val="auto"/>
          <w:spacing w:val="12"/>
          <w:kern w:val="0"/>
          <w:sz w:val="30"/>
          <w:szCs w:val="30"/>
        </w:rPr>
        <w:t>合同第三条约定的石料单价执行；乙方应根据最终核定的结算金额，向甲方开具税率为</w:t>
      </w:r>
      <w:r>
        <w:rPr>
          <w:rFonts w:hint="eastAsia" w:ascii="仿宋" w:hAnsi="仿宋" w:eastAsia="仿宋" w:cs="仿宋"/>
          <w:color w:val="auto"/>
          <w:spacing w:val="12"/>
          <w:kern w:val="0"/>
          <w:sz w:val="30"/>
          <w:szCs w:val="30"/>
          <w:u w:val="single"/>
          <w:lang w:val="en-US" w:eastAsia="zh-CN"/>
        </w:rPr>
        <w:t xml:space="preserve">   </w:t>
      </w:r>
      <w:r>
        <w:rPr>
          <w:rFonts w:ascii="仿宋" w:hAnsi="仿宋" w:eastAsia="仿宋" w:cs="仿宋"/>
          <w:color w:val="auto"/>
          <w:spacing w:val="12"/>
          <w:kern w:val="0"/>
          <w:sz w:val="30"/>
          <w:szCs w:val="30"/>
          <w:u w:val="single"/>
        </w:rPr>
        <w:t>%</w:t>
      </w:r>
      <w:r>
        <w:rPr>
          <w:rFonts w:ascii="仿宋" w:hAnsi="仿宋" w:eastAsia="仿宋" w:cs="仿宋"/>
          <w:color w:val="auto"/>
          <w:spacing w:val="12"/>
          <w:kern w:val="0"/>
          <w:sz w:val="30"/>
          <w:szCs w:val="30"/>
        </w:rPr>
        <w:t>的增值税专用发票。</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三、加工费</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1.甲乙双方每月末核对当月加工数量。</w:t>
      </w:r>
      <w:r>
        <w:rPr>
          <w:rFonts w:ascii="仿宋" w:hAnsi="仿宋" w:eastAsia="仿宋" w:cs="仿宋"/>
          <w:color w:val="auto"/>
          <w:spacing w:val="12"/>
          <w:kern w:val="0"/>
          <w:sz w:val="30"/>
          <w:szCs w:val="30"/>
        </w:rPr>
        <w:t>每月</w:t>
      </w:r>
      <w:r>
        <w:rPr>
          <w:rFonts w:ascii="仿宋" w:hAnsi="仿宋" w:eastAsia="仿宋" w:cs="仿宋"/>
          <w:color w:val="auto"/>
          <w:spacing w:val="12"/>
          <w:kern w:val="0"/>
          <w:sz w:val="30"/>
          <w:szCs w:val="30"/>
          <w:u w:val="single"/>
        </w:rPr>
        <w:t>2</w:t>
      </w:r>
      <w:r>
        <w:rPr>
          <w:rFonts w:hint="eastAsia" w:ascii="仿宋" w:hAnsi="仿宋" w:eastAsia="仿宋" w:cs="仿宋"/>
          <w:color w:val="auto"/>
          <w:spacing w:val="12"/>
          <w:kern w:val="0"/>
          <w:sz w:val="30"/>
          <w:szCs w:val="30"/>
          <w:u w:val="single"/>
          <w:lang w:val="en-US" w:eastAsia="zh-CN"/>
        </w:rPr>
        <w:t>5</w:t>
      </w:r>
      <w:r>
        <w:rPr>
          <w:rFonts w:ascii="仿宋" w:hAnsi="仿宋" w:eastAsia="仿宋" w:cs="仿宋"/>
          <w:color w:val="auto"/>
          <w:spacing w:val="12"/>
          <w:kern w:val="0"/>
          <w:sz w:val="30"/>
          <w:szCs w:val="30"/>
        </w:rPr>
        <w:t>日</w:t>
      </w:r>
      <w:r>
        <w:rPr>
          <w:rFonts w:hint="eastAsia" w:ascii="仿宋" w:hAnsi="仿宋" w:eastAsia="仿宋" w:cs="仿宋"/>
          <w:color w:val="auto"/>
          <w:spacing w:val="12"/>
          <w:sz w:val="30"/>
          <w:szCs w:val="30"/>
        </w:rPr>
        <w:t>以加工成品</w:t>
      </w:r>
      <w:r>
        <w:rPr>
          <w:rFonts w:hint="eastAsia" w:ascii="仿宋" w:hAnsi="仿宋" w:eastAsia="仿宋" w:cs="仿宋"/>
          <w:color w:val="auto"/>
          <w:spacing w:val="12"/>
          <w:sz w:val="30"/>
          <w:szCs w:val="30"/>
          <w:lang w:val="en-US" w:eastAsia="zh-CN"/>
        </w:rPr>
        <w:t>料本月</w:t>
      </w:r>
      <w:r>
        <w:rPr>
          <w:rFonts w:hint="eastAsia" w:ascii="仿宋" w:hAnsi="仿宋" w:eastAsia="仿宋" w:cs="仿宋"/>
          <w:color w:val="auto"/>
          <w:spacing w:val="12"/>
          <w:sz w:val="30"/>
          <w:szCs w:val="30"/>
        </w:rPr>
        <w:t>出厂销售数量为依据确认</w:t>
      </w:r>
      <w:r>
        <w:rPr>
          <w:rFonts w:hint="eastAsia" w:ascii="仿宋" w:hAnsi="仿宋" w:eastAsia="仿宋" w:cs="仿宋"/>
          <w:color w:val="auto"/>
          <w:spacing w:val="12"/>
          <w:sz w:val="30"/>
          <w:szCs w:val="30"/>
          <w:lang w:val="en-US" w:eastAsia="zh-CN"/>
        </w:rPr>
        <w:t>销售</w:t>
      </w:r>
      <w:r>
        <w:rPr>
          <w:rFonts w:hint="eastAsia" w:ascii="仿宋" w:hAnsi="仿宋" w:eastAsia="仿宋" w:cs="仿宋"/>
          <w:color w:val="auto"/>
          <w:spacing w:val="12"/>
          <w:sz w:val="30"/>
          <w:szCs w:val="30"/>
        </w:rPr>
        <w:t>加工量，</w:t>
      </w:r>
      <w:r>
        <w:rPr>
          <w:rFonts w:hint="eastAsia" w:ascii="仿宋" w:hAnsi="仿宋" w:eastAsia="仿宋" w:cs="仿宋"/>
          <w:color w:val="auto"/>
          <w:spacing w:val="12"/>
          <w:sz w:val="30"/>
          <w:szCs w:val="30"/>
          <w:lang w:val="en-US" w:eastAsia="zh-CN"/>
        </w:rPr>
        <w:t>双方确认销售加工量后，本月</w:t>
      </w:r>
      <w:r>
        <w:rPr>
          <w:rFonts w:hint="eastAsia" w:ascii="仿宋" w:hAnsi="仿宋" w:eastAsia="仿宋" w:cs="仿宋"/>
          <w:color w:val="auto"/>
          <w:spacing w:val="12"/>
          <w:sz w:val="30"/>
          <w:szCs w:val="30"/>
        </w:rPr>
        <w:t>加工费</w:t>
      </w:r>
      <w:r>
        <w:rPr>
          <w:rFonts w:hint="eastAsia" w:ascii="仿宋" w:hAnsi="仿宋" w:eastAsia="仿宋" w:cs="仿宋"/>
          <w:color w:val="auto"/>
          <w:spacing w:val="12"/>
          <w:sz w:val="30"/>
          <w:szCs w:val="30"/>
          <w:lang w:val="en-US" w:eastAsia="zh-CN"/>
        </w:rPr>
        <w:t>按</w:t>
      </w:r>
      <w:r>
        <w:rPr>
          <w:rFonts w:hint="eastAsia" w:ascii="仿宋" w:hAnsi="仿宋" w:eastAsia="仿宋" w:cs="仿宋"/>
          <w:color w:val="auto"/>
          <w:spacing w:val="12"/>
          <w:sz w:val="30"/>
          <w:szCs w:val="30"/>
        </w:rPr>
        <w:t>本月</w:t>
      </w:r>
      <w:r>
        <w:rPr>
          <w:rFonts w:hint="eastAsia" w:ascii="仿宋" w:hAnsi="仿宋" w:eastAsia="仿宋" w:cs="仿宋"/>
          <w:color w:val="auto"/>
          <w:spacing w:val="12"/>
          <w:sz w:val="30"/>
          <w:szCs w:val="30"/>
          <w:lang w:val="en-US" w:eastAsia="zh-CN"/>
        </w:rPr>
        <w:t>的</w:t>
      </w:r>
      <w:r>
        <w:rPr>
          <w:rFonts w:hint="eastAsia" w:ascii="仿宋" w:hAnsi="仿宋" w:eastAsia="仿宋" w:cs="仿宋"/>
          <w:color w:val="auto"/>
          <w:spacing w:val="12"/>
          <w:sz w:val="30"/>
          <w:szCs w:val="30"/>
        </w:rPr>
        <w:t>销售</w:t>
      </w:r>
      <w:r>
        <w:rPr>
          <w:rFonts w:hint="eastAsia" w:ascii="仿宋" w:hAnsi="仿宋" w:eastAsia="仿宋" w:cs="仿宋"/>
          <w:color w:val="auto"/>
          <w:spacing w:val="12"/>
          <w:sz w:val="30"/>
          <w:szCs w:val="30"/>
          <w:lang w:val="en-US" w:eastAsia="zh-CN"/>
        </w:rPr>
        <w:t>加工成品料数量</w:t>
      </w:r>
      <w:r>
        <w:rPr>
          <w:rFonts w:hint="eastAsia" w:ascii="仿宋" w:hAnsi="仿宋" w:eastAsia="仿宋" w:cs="仿宋"/>
          <w:color w:val="auto"/>
          <w:spacing w:val="12"/>
          <w:sz w:val="30"/>
          <w:szCs w:val="30"/>
        </w:rPr>
        <w:t>乘以本合同第三条约定的单价</w:t>
      </w:r>
      <w:r>
        <w:rPr>
          <w:rFonts w:hint="eastAsia" w:ascii="仿宋" w:hAnsi="仿宋" w:eastAsia="仿宋" w:cs="仿宋"/>
          <w:color w:val="auto"/>
          <w:spacing w:val="12"/>
          <w:sz w:val="30"/>
          <w:szCs w:val="30"/>
          <w:lang w:val="en-US" w:eastAsia="zh-CN"/>
        </w:rPr>
        <w:t>执行</w:t>
      </w:r>
      <w:r>
        <w:rPr>
          <w:rFonts w:hint="eastAsia" w:ascii="仿宋" w:hAnsi="仿宋" w:eastAsia="仿宋" w:cs="仿宋"/>
          <w:color w:val="auto"/>
          <w:spacing w:val="12"/>
          <w:sz w:val="30"/>
          <w:szCs w:val="30"/>
          <w:lang w:eastAsia="zh-CN"/>
        </w:rPr>
        <w:t>，</w:t>
      </w:r>
      <w:r>
        <w:rPr>
          <w:rFonts w:ascii="仿宋" w:hAnsi="仿宋" w:eastAsia="仿宋" w:cs="仿宋"/>
          <w:color w:val="auto"/>
          <w:spacing w:val="12"/>
          <w:kern w:val="0"/>
          <w:sz w:val="30"/>
          <w:szCs w:val="30"/>
        </w:rPr>
        <w:t>乙方应根据最终核定的结算金额，向甲方开具税率为</w:t>
      </w:r>
      <w:r>
        <w:rPr>
          <w:rFonts w:hint="eastAsia" w:ascii="仿宋" w:hAnsi="仿宋" w:eastAsia="仿宋" w:cs="仿宋"/>
          <w:color w:val="auto"/>
          <w:spacing w:val="12"/>
          <w:kern w:val="0"/>
          <w:sz w:val="30"/>
          <w:szCs w:val="30"/>
          <w:u w:val="single"/>
          <w:lang w:val="en-US" w:eastAsia="zh-CN"/>
        </w:rPr>
        <w:t xml:space="preserve">   </w:t>
      </w:r>
      <w:r>
        <w:rPr>
          <w:rFonts w:ascii="仿宋" w:hAnsi="仿宋" w:eastAsia="仿宋" w:cs="仿宋"/>
          <w:color w:val="auto"/>
          <w:spacing w:val="12"/>
          <w:kern w:val="0"/>
          <w:sz w:val="30"/>
          <w:szCs w:val="30"/>
          <w:u w:val="single"/>
        </w:rPr>
        <w:t>%</w:t>
      </w:r>
      <w:r>
        <w:rPr>
          <w:rFonts w:ascii="仿宋" w:hAnsi="仿宋" w:eastAsia="仿宋" w:cs="仿宋"/>
          <w:color w:val="auto"/>
          <w:spacing w:val="12"/>
          <w:kern w:val="0"/>
          <w:sz w:val="30"/>
          <w:szCs w:val="30"/>
        </w:rPr>
        <w:t>的增值税专用发票</w:t>
      </w:r>
      <w:r>
        <w:rPr>
          <w:rFonts w:hint="eastAsia" w:ascii="仿宋" w:hAnsi="仿宋" w:eastAsia="仿宋" w:cs="仿宋"/>
          <w:color w:val="auto"/>
          <w:spacing w:val="21"/>
          <w:sz w:val="30"/>
          <w:szCs w:val="30"/>
          <w:lang w:eastAsia="zh-CN"/>
        </w:rPr>
        <w:t>，</w:t>
      </w:r>
      <w:r>
        <w:rPr>
          <w:rFonts w:hint="eastAsia" w:ascii="仿宋" w:hAnsi="仿宋" w:eastAsia="仿宋" w:cs="仿宋"/>
          <w:color w:val="auto"/>
          <w:spacing w:val="21"/>
          <w:sz w:val="30"/>
          <w:szCs w:val="30"/>
          <w:lang w:val="en-US" w:eastAsia="zh-CN"/>
        </w:rPr>
        <w:t>甲方收到发票后，</w:t>
      </w:r>
      <w:r>
        <w:rPr>
          <w:rFonts w:hint="eastAsia" w:ascii="仿宋" w:hAnsi="仿宋" w:eastAsia="仿宋" w:cs="仿宋"/>
          <w:color w:val="auto"/>
          <w:spacing w:val="21"/>
          <w:sz w:val="30"/>
          <w:szCs w:val="30"/>
        </w:rPr>
        <w:t>7个工作日内</w:t>
      </w:r>
      <w:r>
        <w:rPr>
          <w:rFonts w:hint="eastAsia" w:ascii="仿宋" w:hAnsi="仿宋" w:eastAsia="仿宋" w:cs="仿宋"/>
          <w:color w:val="auto"/>
          <w:spacing w:val="12"/>
          <w:sz w:val="30"/>
          <w:szCs w:val="30"/>
        </w:rPr>
        <w:t>将款项支付给乙方</w:t>
      </w:r>
      <w:r>
        <w:rPr>
          <w:rFonts w:hint="eastAsia" w:ascii="仿宋" w:hAnsi="仿宋" w:eastAsia="仿宋" w:cs="仿宋"/>
          <w:color w:val="auto"/>
          <w:spacing w:val="4"/>
          <w:sz w:val="30"/>
          <w:szCs w:val="30"/>
        </w:rPr>
        <w:t>。</w:t>
      </w:r>
      <w:r>
        <w:rPr>
          <w:rFonts w:hint="eastAsia" w:ascii="仿宋" w:hAnsi="仿宋" w:eastAsia="仿宋" w:cs="仿宋"/>
          <w:color w:val="auto"/>
          <w:spacing w:val="12"/>
          <w:sz w:val="30"/>
          <w:szCs w:val="30"/>
          <w:lang w:val="en-US" w:eastAsia="zh-CN"/>
        </w:rPr>
        <w:t>若逾期支付10天，乙方有权停止生产，由此造成乙方设备闲置、人员停工窝工损失等全部损失由甲方负责。</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rPr>
      </w:pPr>
      <w:r>
        <w:rPr>
          <w:rFonts w:hint="eastAsia" w:ascii="仿宋" w:hAnsi="仿宋" w:eastAsia="仿宋" w:cs="仿宋"/>
          <w:color w:val="auto"/>
          <w:spacing w:val="12"/>
          <w:sz w:val="30"/>
          <w:szCs w:val="30"/>
          <w:lang w:val="en-US" w:eastAsia="zh-CN"/>
        </w:rPr>
        <w:t>2.甲方石料加工结束或乙方设备退场，甲方必须在5个工作日内结清全部加工量费用。以上款项逾期10日后甲方需按每天支付欠款的万分之五作为违约金给乙方。</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0" w:leftChars="0" w:right="0" w:rightChars="0" w:firstLine="648" w:firstLineChars="200"/>
        <w:jc w:val="both"/>
        <w:textAlignment w:val="baseline"/>
        <w:rPr>
          <w:rFonts w:hint="eastAsia" w:ascii="仿宋" w:hAnsi="仿宋" w:eastAsia="仿宋" w:cs="仿宋"/>
          <w:color w:val="auto"/>
          <w:spacing w:val="12"/>
          <w:sz w:val="30"/>
          <w:szCs w:val="30"/>
          <w:lang w:val="en-US" w:eastAsia="zh-CN"/>
        </w:rPr>
      </w:pPr>
      <w:r>
        <w:rPr>
          <w:rFonts w:hint="eastAsia" w:ascii="仿宋" w:hAnsi="仿宋" w:eastAsia="仿宋" w:cs="仿宋"/>
          <w:color w:val="auto"/>
          <w:spacing w:val="12"/>
          <w:sz w:val="30"/>
          <w:szCs w:val="30"/>
          <w:lang w:val="en-US" w:eastAsia="zh-CN"/>
        </w:rPr>
        <w:t>三、待合作项目结束，甲方双方应及时计量、清算乙方加工出来的成品料数量，如加工损耗超出3%，超出部分乙方应当赔偿，赔偿金额计算公式为：超过3%的部分石料购买款+对应运输费+本合同第三条约定计算的费用(转运费、加工费)，甲方有权从应当支付给乙方的费用中抵扣赔偿费用，不足乙方应予补足。</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第九条  甲方权利义务</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72" w:firstLineChars="200"/>
        <w:jc w:val="both"/>
        <w:textAlignment w:val="baseline"/>
        <w:rPr>
          <w:rFonts w:hint="eastAsia" w:ascii="仿宋" w:hAnsi="仿宋" w:eastAsia="仿宋" w:cs="仿宋"/>
          <w:color w:val="auto"/>
          <w:spacing w:val="9"/>
          <w:sz w:val="30"/>
          <w:szCs w:val="30"/>
        </w:rPr>
      </w:pPr>
      <w:r>
        <w:rPr>
          <w:rFonts w:hint="eastAsia" w:ascii="仿宋" w:hAnsi="仿宋" w:eastAsia="仿宋" w:cs="仿宋"/>
          <w:color w:val="auto"/>
          <w:spacing w:val="18"/>
          <w:sz w:val="30"/>
          <w:szCs w:val="30"/>
        </w:rPr>
        <w:t>一</w:t>
      </w:r>
      <w:r>
        <w:rPr>
          <w:rFonts w:hint="eastAsia" w:ascii="仿宋" w:hAnsi="仿宋" w:eastAsia="仿宋" w:cs="仿宋"/>
          <w:color w:val="auto"/>
          <w:spacing w:val="17"/>
          <w:sz w:val="30"/>
          <w:szCs w:val="30"/>
        </w:rPr>
        <w:t>、</w:t>
      </w:r>
      <w:r>
        <w:rPr>
          <w:rFonts w:hint="eastAsia" w:ascii="仿宋" w:hAnsi="仿宋" w:eastAsia="仿宋" w:cs="仿宋"/>
          <w:color w:val="auto"/>
          <w:spacing w:val="9"/>
          <w:sz w:val="30"/>
          <w:szCs w:val="30"/>
        </w:rPr>
        <w:t>甲方对乙方加工活动进行监督、检查和验收。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2"/>
          <w:sz w:val="30"/>
          <w:szCs w:val="30"/>
        </w:rPr>
        <w:t>二</w:t>
      </w:r>
      <w:r>
        <w:rPr>
          <w:rFonts w:hint="eastAsia" w:ascii="仿宋" w:hAnsi="仿宋" w:eastAsia="仿宋" w:cs="仿宋"/>
          <w:color w:val="auto"/>
          <w:spacing w:val="13"/>
          <w:sz w:val="30"/>
          <w:szCs w:val="30"/>
        </w:rPr>
        <w:t>、</w:t>
      </w:r>
      <w:r>
        <w:rPr>
          <w:rFonts w:hint="eastAsia" w:ascii="仿宋" w:hAnsi="仿宋" w:eastAsia="仿宋" w:cs="仿宋"/>
          <w:color w:val="auto"/>
          <w:spacing w:val="11"/>
          <w:sz w:val="30"/>
          <w:szCs w:val="30"/>
        </w:rPr>
        <w:t>若乙方不能履行合同义务或其加工能力不能满足甲方需求，甲方</w:t>
      </w:r>
      <w:r>
        <w:rPr>
          <w:rFonts w:hint="eastAsia" w:ascii="仿宋" w:hAnsi="仿宋" w:eastAsia="仿宋" w:cs="仿宋"/>
          <w:color w:val="auto"/>
          <w:spacing w:val="29"/>
          <w:sz w:val="30"/>
          <w:szCs w:val="30"/>
        </w:rPr>
        <w:t>有</w:t>
      </w:r>
      <w:r>
        <w:rPr>
          <w:rFonts w:hint="eastAsia" w:ascii="仿宋" w:hAnsi="仿宋" w:eastAsia="仿宋" w:cs="仿宋"/>
          <w:color w:val="auto"/>
          <w:spacing w:val="16"/>
          <w:sz w:val="30"/>
          <w:szCs w:val="30"/>
        </w:rPr>
        <w:t>权收回本合同项下的全部或部分加工任务，终止与乙方的合同关系。</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32"/>
          <w:sz w:val="30"/>
          <w:szCs w:val="30"/>
        </w:rPr>
        <w:t>三</w:t>
      </w:r>
      <w:r>
        <w:rPr>
          <w:rFonts w:hint="eastAsia" w:ascii="仿宋" w:hAnsi="仿宋" w:eastAsia="仿宋" w:cs="仿宋"/>
          <w:color w:val="auto"/>
          <w:spacing w:val="19"/>
          <w:sz w:val="30"/>
          <w:szCs w:val="30"/>
        </w:rPr>
        <w:t>、</w:t>
      </w:r>
      <w:r>
        <w:rPr>
          <w:rFonts w:hint="eastAsia" w:ascii="仿宋" w:hAnsi="仿宋" w:eastAsia="仿宋" w:cs="仿宋"/>
          <w:color w:val="auto"/>
          <w:spacing w:val="16"/>
          <w:sz w:val="30"/>
          <w:szCs w:val="30"/>
        </w:rPr>
        <w:t>由甲方运输来的原材料及由甲方原材料加工出来的成品</w:t>
      </w:r>
      <w:r>
        <w:rPr>
          <w:rFonts w:hint="eastAsia" w:ascii="仿宋" w:hAnsi="仿宋" w:eastAsia="仿宋" w:cs="仿宋"/>
          <w:color w:val="auto"/>
          <w:spacing w:val="16"/>
          <w:sz w:val="30"/>
          <w:szCs w:val="30"/>
          <w:lang w:val="en-US" w:eastAsia="zh-CN"/>
        </w:rPr>
        <w:t>石料</w:t>
      </w:r>
      <w:r>
        <w:rPr>
          <w:rFonts w:hint="eastAsia" w:ascii="仿宋" w:hAnsi="仿宋" w:eastAsia="仿宋" w:cs="仿宋"/>
          <w:color w:val="auto"/>
          <w:spacing w:val="12"/>
          <w:sz w:val="30"/>
          <w:szCs w:val="30"/>
        </w:rPr>
        <w:t>所有权全部归甲方，乙方无权处置。</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第十条  乙方权利和义务</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56" w:firstLineChars="200"/>
        <w:jc w:val="both"/>
        <w:textAlignment w:val="baseline"/>
        <w:rPr>
          <w:rFonts w:hint="eastAsia" w:ascii="仿宋" w:hAnsi="仿宋" w:eastAsia="仿宋" w:cs="仿宋"/>
          <w:color w:val="auto"/>
          <w:spacing w:val="12"/>
          <w:sz w:val="30"/>
          <w:szCs w:val="30"/>
        </w:rPr>
      </w:pPr>
      <w:r>
        <w:rPr>
          <w:rFonts w:hint="eastAsia" w:ascii="仿宋" w:hAnsi="仿宋" w:eastAsia="仿宋" w:cs="仿宋"/>
          <w:color w:val="auto"/>
          <w:spacing w:val="14"/>
          <w:sz w:val="30"/>
          <w:szCs w:val="30"/>
        </w:rPr>
        <w:t>一</w:t>
      </w:r>
      <w:r>
        <w:rPr>
          <w:rFonts w:hint="eastAsia" w:ascii="仿宋" w:hAnsi="仿宋" w:eastAsia="仿宋" w:cs="仿宋"/>
          <w:color w:val="auto"/>
          <w:spacing w:val="9"/>
          <w:sz w:val="30"/>
          <w:szCs w:val="30"/>
        </w:rPr>
        <w:t>、</w:t>
      </w:r>
      <w:r>
        <w:rPr>
          <w:rFonts w:hint="eastAsia" w:ascii="仿宋" w:hAnsi="仿宋" w:eastAsia="仿宋" w:cs="仿宋"/>
          <w:color w:val="auto"/>
          <w:spacing w:val="7"/>
          <w:sz w:val="30"/>
          <w:szCs w:val="30"/>
        </w:rPr>
        <w:t>按合同约定的技术标准和质量要求加工货物；同时乙方应考</w:t>
      </w:r>
      <w:r>
        <w:rPr>
          <w:rFonts w:hint="eastAsia" w:ascii="仿宋" w:hAnsi="仿宋" w:eastAsia="仿宋" w:cs="仿宋"/>
          <w:color w:val="auto"/>
          <w:spacing w:val="34"/>
          <w:sz w:val="30"/>
          <w:szCs w:val="30"/>
        </w:rPr>
        <w:t>虑</w:t>
      </w:r>
      <w:r>
        <w:rPr>
          <w:rFonts w:hint="eastAsia" w:ascii="仿宋" w:hAnsi="仿宋" w:eastAsia="仿宋" w:cs="仿宋"/>
          <w:color w:val="auto"/>
          <w:spacing w:val="19"/>
          <w:sz w:val="30"/>
          <w:szCs w:val="30"/>
        </w:rPr>
        <w:t>甲</w:t>
      </w:r>
      <w:r>
        <w:rPr>
          <w:rFonts w:hint="eastAsia" w:ascii="仿宋" w:hAnsi="仿宋" w:eastAsia="仿宋" w:cs="仿宋"/>
          <w:color w:val="auto"/>
          <w:spacing w:val="17"/>
          <w:sz w:val="30"/>
          <w:szCs w:val="30"/>
        </w:rPr>
        <w:t>方的施工特点，精心组织、配备足够的运输能力和必要的储存场</w:t>
      </w:r>
      <w:r>
        <w:rPr>
          <w:rFonts w:hint="eastAsia" w:ascii="仿宋" w:hAnsi="仿宋" w:eastAsia="仿宋" w:cs="仿宋"/>
          <w:color w:val="auto"/>
          <w:spacing w:val="14"/>
          <w:sz w:val="30"/>
          <w:szCs w:val="30"/>
        </w:rPr>
        <w:t>地</w:t>
      </w:r>
      <w:r>
        <w:rPr>
          <w:rFonts w:hint="eastAsia" w:ascii="仿宋" w:hAnsi="仿宋" w:eastAsia="仿宋" w:cs="仿宋"/>
          <w:color w:val="auto"/>
          <w:spacing w:val="12"/>
          <w:sz w:val="30"/>
          <w:szCs w:val="30"/>
        </w:rPr>
        <w:t>以保证甲方需要。</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4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2"/>
          <w:sz w:val="30"/>
          <w:szCs w:val="30"/>
        </w:rPr>
        <w:t>二、乙方必须进行安全岗位培训，严格按照安全生产操作规</w:t>
      </w:r>
      <w:r>
        <w:rPr>
          <w:rFonts w:hint="eastAsia" w:ascii="仿宋" w:hAnsi="仿宋" w:eastAsia="仿宋" w:cs="仿宋"/>
          <w:color w:val="auto"/>
          <w:spacing w:val="9"/>
          <w:sz w:val="30"/>
          <w:szCs w:val="30"/>
        </w:rPr>
        <w:t>程</w:t>
      </w:r>
      <w:r>
        <w:rPr>
          <w:rFonts w:hint="eastAsia" w:ascii="仿宋" w:hAnsi="仿宋" w:eastAsia="仿宋" w:cs="仿宋"/>
          <w:color w:val="auto"/>
          <w:spacing w:val="12"/>
          <w:sz w:val="30"/>
          <w:szCs w:val="30"/>
        </w:rPr>
        <w:t>操</w:t>
      </w:r>
      <w:r>
        <w:rPr>
          <w:rFonts w:hint="eastAsia" w:ascii="仿宋" w:hAnsi="仿宋" w:eastAsia="仿宋" w:cs="仿宋"/>
          <w:color w:val="auto"/>
          <w:spacing w:val="11"/>
          <w:sz w:val="30"/>
          <w:szCs w:val="30"/>
        </w:rPr>
        <w:t>作</w:t>
      </w:r>
      <w:r>
        <w:rPr>
          <w:rFonts w:hint="eastAsia" w:ascii="仿宋" w:hAnsi="仿宋" w:eastAsia="仿宋" w:cs="仿宋"/>
          <w:color w:val="auto"/>
          <w:spacing w:val="6"/>
          <w:sz w:val="30"/>
          <w:szCs w:val="30"/>
        </w:rPr>
        <w:t>，若出现一切安全事故、一切经济责任及法律责任由乙方自理，</w:t>
      </w:r>
      <w:r>
        <w:rPr>
          <w:rFonts w:hint="eastAsia" w:ascii="仿宋" w:hAnsi="仿宋" w:eastAsia="仿宋" w:cs="仿宋"/>
          <w:color w:val="auto"/>
          <w:spacing w:val="15"/>
          <w:sz w:val="30"/>
          <w:szCs w:val="30"/>
        </w:rPr>
        <w:t>甲</w:t>
      </w:r>
      <w:r>
        <w:rPr>
          <w:rFonts w:hint="eastAsia" w:ascii="仿宋" w:hAnsi="仿宋" w:eastAsia="仿宋" w:cs="仿宋"/>
          <w:color w:val="auto"/>
          <w:spacing w:val="10"/>
          <w:sz w:val="30"/>
          <w:szCs w:val="30"/>
        </w:rPr>
        <w:t>方不承担任何责任。</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52"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3"/>
          <w:sz w:val="30"/>
          <w:szCs w:val="30"/>
        </w:rPr>
        <w:t>三</w:t>
      </w:r>
      <w:r>
        <w:rPr>
          <w:rFonts w:hint="eastAsia" w:ascii="仿宋" w:hAnsi="仿宋" w:eastAsia="仿宋" w:cs="仿宋"/>
          <w:color w:val="auto"/>
          <w:spacing w:val="12"/>
          <w:sz w:val="30"/>
          <w:szCs w:val="30"/>
        </w:rPr>
        <w:t>、乙方与第三方发生的任何经济往来和债务纠纷均与甲方无</w:t>
      </w:r>
      <w:r>
        <w:rPr>
          <w:rFonts w:hint="eastAsia" w:ascii="仿宋" w:hAnsi="仿宋" w:eastAsia="仿宋" w:cs="仿宋"/>
          <w:color w:val="auto"/>
          <w:spacing w:val="24"/>
          <w:sz w:val="30"/>
          <w:szCs w:val="30"/>
        </w:rPr>
        <w:t>关</w:t>
      </w:r>
      <w:r>
        <w:rPr>
          <w:rFonts w:hint="eastAsia" w:ascii="仿宋" w:hAnsi="仿宋" w:eastAsia="仿宋" w:cs="仿宋"/>
          <w:color w:val="auto"/>
          <w:spacing w:val="13"/>
          <w:sz w:val="30"/>
          <w:szCs w:val="30"/>
        </w:rPr>
        <w:t>，</w:t>
      </w:r>
      <w:r>
        <w:rPr>
          <w:rFonts w:hint="eastAsia" w:ascii="仿宋" w:hAnsi="仿宋" w:eastAsia="仿宋" w:cs="仿宋"/>
          <w:color w:val="auto"/>
          <w:spacing w:val="12"/>
          <w:sz w:val="30"/>
          <w:szCs w:val="30"/>
        </w:rPr>
        <w:t>乙方保证货物无权属上的瑕疵、无知识产权争议，如给甲方造成</w:t>
      </w:r>
      <w:r>
        <w:rPr>
          <w:rFonts w:hint="eastAsia" w:ascii="仿宋" w:hAnsi="仿宋" w:eastAsia="仿宋" w:cs="仿宋"/>
          <w:color w:val="auto"/>
          <w:spacing w:val="13"/>
          <w:sz w:val="30"/>
          <w:szCs w:val="30"/>
        </w:rPr>
        <w:t>的任何损失均由乙方承担</w:t>
      </w:r>
      <w:r>
        <w:rPr>
          <w:rFonts w:hint="eastAsia" w:ascii="仿宋" w:hAnsi="仿宋" w:eastAsia="仿宋" w:cs="仿宋"/>
          <w:color w:val="auto"/>
          <w:spacing w:val="12"/>
          <w:sz w:val="30"/>
          <w:szCs w:val="30"/>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0"/>
          <w:sz w:val="30"/>
          <w:szCs w:val="30"/>
          <w:lang w:val="en-US" w:eastAsia="zh-CN"/>
        </w:rPr>
        <w:t>四</w:t>
      </w:r>
      <w:r>
        <w:rPr>
          <w:rFonts w:hint="eastAsia" w:ascii="仿宋" w:hAnsi="仿宋" w:eastAsia="仿宋" w:cs="仿宋"/>
          <w:color w:val="auto"/>
          <w:spacing w:val="15"/>
          <w:sz w:val="30"/>
          <w:szCs w:val="30"/>
        </w:rPr>
        <w:t>、</w:t>
      </w:r>
      <w:r>
        <w:rPr>
          <w:rFonts w:hint="eastAsia" w:ascii="仿宋" w:hAnsi="仿宋" w:eastAsia="仿宋" w:cs="仿宋"/>
          <w:color w:val="auto"/>
          <w:spacing w:val="10"/>
          <w:sz w:val="30"/>
          <w:szCs w:val="30"/>
        </w:rPr>
        <w:t>乙方不得将本合同项下的部分或全部工作进行分包、转包。</w:t>
      </w:r>
      <w:r>
        <w:rPr>
          <w:rFonts w:hint="eastAsia" w:ascii="仿宋" w:hAnsi="仿宋" w:eastAsia="仿宋" w:cs="仿宋"/>
          <w:color w:val="auto"/>
          <w:spacing w:val="3"/>
          <w:sz w:val="30"/>
          <w:szCs w:val="30"/>
        </w:rPr>
        <w:t>否则，甲方有权终止合同。</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4"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1"/>
          <w:sz w:val="30"/>
          <w:szCs w:val="30"/>
          <w:lang w:val="en-US" w:eastAsia="zh-CN"/>
        </w:rPr>
        <w:t>五</w:t>
      </w:r>
      <w:r>
        <w:rPr>
          <w:rFonts w:hint="eastAsia" w:ascii="仿宋" w:hAnsi="仿宋" w:eastAsia="仿宋" w:cs="仿宋"/>
          <w:color w:val="auto"/>
          <w:spacing w:val="17"/>
          <w:sz w:val="30"/>
          <w:szCs w:val="30"/>
        </w:rPr>
        <w:t>、原材料与成品归甲方所有，未经甲方允许，乙方不得自行处</w:t>
      </w:r>
      <w:r>
        <w:rPr>
          <w:rFonts w:hint="eastAsia" w:ascii="仿宋" w:hAnsi="仿宋" w:eastAsia="仿宋" w:cs="仿宋"/>
          <w:color w:val="auto"/>
          <w:sz w:val="30"/>
          <w:szCs w:val="30"/>
        </w:rPr>
        <w:t>置。每逾期一日，买方有权解除合同，卖方应赔偿由此给买方造成的损失。</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第十一条  违约责任</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4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2"/>
          <w:sz w:val="30"/>
          <w:szCs w:val="30"/>
        </w:rPr>
        <w:t>一</w:t>
      </w:r>
      <w:r>
        <w:rPr>
          <w:rFonts w:hint="eastAsia" w:ascii="仿宋" w:hAnsi="仿宋" w:eastAsia="仿宋" w:cs="仿宋"/>
          <w:color w:val="auto"/>
          <w:spacing w:val="8"/>
          <w:sz w:val="30"/>
          <w:szCs w:val="30"/>
        </w:rPr>
        <w:t>、</w:t>
      </w:r>
      <w:r>
        <w:rPr>
          <w:rFonts w:hint="eastAsia" w:ascii="仿宋" w:hAnsi="仿宋" w:eastAsia="仿宋" w:cs="仿宋"/>
          <w:color w:val="auto"/>
          <w:spacing w:val="6"/>
          <w:sz w:val="30"/>
          <w:szCs w:val="30"/>
        </w:rPr>
        <w:t>乙方不能按时交货的，</w:t>
      </w:r>
      <w:r>
        <w:rPr>
          <w:rFonts w:hint="eastAsia" w:ascii="仿宋" w:hAnsi="仿宋" w:eastAsia="仿宋" w:cs="仿宋"/>
          <w:color w:val="auto"/>
          <w:spacing w:val="6"/>
          <w:sz w:val="30"/>
          <w:szCs w:val="30"/>
          <w:lang w:val="en-US" w:eastAsia="zh-CN"/>
        </w:rPr>
        <w:t>每逾期一日，</w:t>
      </w:r>
      <w:r>
        <w:rPr>
          <w:rFonts w:hint="eastAsia" w:ascii="仿宋" w:hAnsi="仿宋" w:eastAsia="仿宋" w:cs="仿宋"/>
          <w:color w:val="auto"/>
          <w:sz w:val="30"/>
          <w:szCs w:val="30"/>
        </w:rPr>
        <w:t>按照逾期交货金额的</w:t>
      </w:r>
      <w:r>
        <w:rPr>
          <w:rFonts w:hint="eastAsia" w:ascii="仿宋" w:hAnsi="仿宋" w:eastAsia="仿宋" w:cs="仿宋"/>
          <w:color w:val="auto"/>
          <w:sz w:val="30"/>
          <w:szCs w:val="30"/>
          <w:lang w:val="en-US" w:eastAsia="zh-CN"/>
        </w:rPr>
        <w:t>万分之四</w:t>
      </w:r>
      <w:r>
        <w:rPr>
          <w:rFonts w:hint="eastAsia" w:ascii="仿宋" w:hAnsi="仿宋" w:eastAsia="仿宋" w:cs="仿宋"/>
          <w:color w:val="auto"/>
          <w:sz w:val="30"/>
          <w:szCs w:val="30"/>
        </w:rPr>
        <w:t>向</w:t>
      </w:r>
      <w:r>
        <w:rPr>
          <w:rFonts w:hint="eastAsia" w:ascii="仿宋" w:hAnsi="仿宋" w:eastAsia="仿宋" w:cs="仿宋"/>
          <w:color w:val="auto"/>
          <w:sz w:val="30"/>
          <w:szCs w:val="30"/>
          <w:lang w:val="en-US" w:eastAsia="zh-CN"/>
        </w:rPr>
        <w:t>甲</w:t>
      </w:r>
      <w:r>
        <w:rPr>
          <w:rFonts w:hint="eastAsia" w:ascii="仿宋" w:hAnsi="仿宋" w:eastAsia="仿宋" w:cs="仿宋"/>
          <w:color w:val="auto"/>
          <w:sz w:val="30"/>
          <w:szCs w:val="30"/>
        </w:rPr>
        <w:t>方支付逾期交货违约金；如逾期超过</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日，</w:t>
      </w:r>
      <w:r>
        <w:rPr>
          <w:rFonts w:hint="eastAsia" w:ascii="仿宋" w:hAnsi="仿宋" w:eastAsia="仿宋" w:cs="仿宋"/>
          <w:color w:val="auto"/>
          <w:spacing w:val="1"/>
          <w:sz w:val="30"/>
          <w:szCs w:val="30"/>
        </w:rPr>
        <w:t>甲方有权解除合同</w:t>
      </w:r>
      <w:r>
        <w:rPr>
          <w:rFonts w:hint="eastAsia" w:ascii="仿宋" w:hAnsi="仿宋" w:eastAsia="仿宋" w:cs="仿宋"/>
          <w:color w:val="auto"/>
          <w:spacing w:val="1"/>
          <w:sz w:val="30"/>
          <w:szCs w:val="30"/>
          <w:lang w:eastAsia="zh-CN"/>
        </w:rPr>
        <w:t>，</w:t>
      </w:r>
      <w:r>
        <w:rPr>
          <w:rFonts w:hint="eastAsia" w:ascii="仿宋" w:hAnsi="仿宋" w:eastAsia="仿宋" w:cs="仿宋"/>
          <w:color w:val="auto"/>
          <w:spacing w:val="1"/>
          <w:sz w:val="30"/>
          <w:szCs w:val="30"/>
          <w:lang w:val="en-US" w:eastAsia="zh-CN"/>
        </w:rPr>
        <w:t>并要求乙方</w:t>
      </w:r>
      <w:r>
        <w:rPr>
          <w:rFonts w:hint="eastAsia" w:ascii="仿宋" w:hAnsi="仿宋" w:eastAsia="仿宋" w:cs="仿宋"/>
          <w:color w:val="auto"/>
          <w:spacing w:val="6"/>
          <w:sz w:val="30"/>
          <w:szCs w:val="30"/>
        </w:rPr>
        <w:t>向甲方</w:t>
      </w:r>
      <w:r>
        <w:rPr>
          <w:rFonts w:hint="eastAsia" w:ascii="仿宋" w:hAnsi="仿宋" w:eastAsia="仿宋" w:cs="仿宋"/>
          <w:color w:val="auto"/>
          <w:spacing w:val="6"/>
          <w:sz w:val="30"/>
          <w:szCs w:val="30"/>
          <w:lang w:val="en-US" w:eastAsia="zh-CN"/>
        </w:rPr>
        <w:t>支</w:t>
      </w:r>
      <w:r>
        <w:rPr>
          <w:rFonts w:hint="eastAsia" w:ascii="仿宋" w:hAnsi="仿宋" w:eastAsia="仿宋" w:cs="仿宋"/>
          <w:color w:val="auto"/>
          <w:spacing w:val="6"/>
          <w:sz w:val="30"/>
          <w:szCs w:val="30"/>
        </w:rPr>
        <w:t>付</w:t>
      </w:r>
      <w:r>
        <w:rPr>
          <w:rFonts w:hint="eastAsia" w:ascii="仿宋" w:hAnsi="仿宋" w:eastAsia="仿宋" w:cs="仿宋"/>
          <w:color w:val="auto"/>
          <w:spacing w:val="6"/>
          <w:sz w:val="30"/>
          <w:szCs w:val="30"/>
          <w:lang w:val="en-US" w:eastAsia="zh-CN"/>
        </w:rPr>
        <w:t>应交未</w:t>
      </w:r>
      <w:r>
        <w:rPr>
          <w:rFonts w:hint="eastAsia" w:ascii="仿宋" w:hAnsi="仿宋" w:eastAsia="仿宋" w:cs="仿宋"/>
          <w:color w:val="auto"/>
          <w:spacing w:val="6"/>
          <w:sz w:val="30"/>
          <w:szCs w:val="30"/>
        </w:rPr>
        <w:t>交部分货款</w:t>
      </w:r>
      <w:r>
        <w:rPr>
          <w:rFonts w:hint="eastAsia" w:ascii="仿宋" w:hAnsi="仿宋" w:eastAsia="仿宋" w:cs="仿宋"/>
          <w:color w:val="auto"/>
          <w:spacing w:val="6"/>
          <w:sz w:val="30"/>
          <w:szCs w:val="30"/>
          <w:u w:val="single" w:color="auto"/>
          <w:lang w:val="en-US" w:eastAsia="zh-CN"/>
        </w:rPr>
        <w:t xml:space="preserve">  </w:t>
      </w:r>
      <w:r>
        <w:rPr>
          <w:rFonts w:hint="eastAsia" w:ascii="仿宋" w:hAnsi="仿宋" w:eastAsia="仿宋" w:cs="仿宋"/>
          <w:color w:val="auto"/>
          <w:spacing w:val="6"/>
          <w:sz w:val="30"/>
          <w:szCs w:val="30"/>
        </w:rPr>
        <w:t>%</w:t>
      </w:r>
      <w:r>
        <w:rPr>
          <w:rFonts w:hint="eastAsia" w:ascii="仿宋" w:hAnsi="仿宋" w:eastAsia="仿宋" w:cs="仿宋"/>
          <w:color w:val="auto"/>
          <w:spacing w:val="1"/>
          <w:sz w:val="30"/>
          <w:szCs w:val="30"/>
        </w:rPr>
        <w:t>的违约金</w:t>
      </w:r>
      <w:r>
        <w:rPr>
          <w:rFonts w:hint="eastAsia" w:ascii="仿宋" w:hAnsi="仿宋" w:eastAsia="仿宋" w:cs="仿宋"/>
          <w:color w:val="auto"/>
          <w:spacing w:val="1"/>
          <w:sz w:val="30"/>
          <w:szCs w:val="30"/>
          <w:lang w:val="en-US" w:eastAsia="zh-CN"/>
        </w:rPr>
        <w:t>及赔偿由此造成的甲方所有损失</w:t>
      </w:r>
      <w:r>
        <w:rPr>
          <w:rFonts w:hint="eastAsia" w:ascii="仿宋" w:hAnsi="仿宋" w:eastAsia="仿宋" w:cs="仿宋"/>
          <w:color w:val="auto"/>
          <w:sz w:val="30"/>
          <w:szCs w:val="30"/>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0"/>
          <w:sz w:val="30"/>
          <w:szCs w:val="30"/>
        </w:rPr>
        <w:t>二</w:t>
      </w:r>
      <w:r>
        <w:rPr>
          <w:rFonts w:hint="eastAsia" w:ascii="仿宋" w:hAnsi="仿宋" w:eastAsia="仿宋" w:cs="仿宋"/>
          <w:color w:val="auto"/>
          <w:spacing w:val="12"/>
          <w:sz w:val="30"/>
          <w:szCs w:val="30"/>
        </w:rPr>
        <w:t>、乙方所交货物种类、型号、规格、质量不符合同规定的，如</w:t>
      </w:r>
      <w:r>
        <w:rPr>
          <w:rFonts w:hint="eastAsia" w:ascii="仿宋" w:hAnsi="仿宋" w:eastAsia="仿宋" w:cs="仿宋"/>
          <w:color w:val="auto"/>
          <w:spacing w:val="20"/>
          <w:sz w:val="30"/>
          <w:szCs w:val="30"/>
        </w:rPr>
        <w:t>甲</w:t>
      </w:r>
      <w:r>
        <w:rPr>
          <w:rFonts w:hint="eastAsia" w:ascii="仿宋" w:hAnsi="仿宋" w:eastAsia="仿宋" w:cs="仿宋"/>
          <w:color w:val="auto"/>
          <w:spacing w:val="13"/>
          <w:sz w:val="30"/>
          <w:szCs w:val="30"/>
        </w:rPr>
        <w:t>方</w:t>
      </w:r>
      <w:r>
        <w:rPr>
          <w:rFonts w:hint="eastAsia" w:ascii="仿宋" w:hAnsi="仿宋" w:eastAsia="仿宋" w:cs="仿宋"/>
          <w:color w:val="auto"/>
          <w:spacing w:val="10"/>
          <w:sz w:val="30"/>
          <w:szCs w:val="30"/>
        </w:rPr>
        <w:t>同意使用，应按</w:t>
      </w:r>
      <w:r>
        <w:rPr>
          <w:rFonts w:hint="eastAsia" w:ascii="仿宋" w:hAnsi="仿宋" w:eastAsia="仿宋" w:cs="仿宋"/>
          <w:color w:val="auto"/>
          <w:spacing w:val="10"/>
          <w:sz w:val="30"/>
          <w:szCs w:val="30"/>
          <w:lang w:val="en-US" w:eastAsia="zh-CN"/>
        </w:rPr>
        <w:t>具体情况</w:t>
      </w:r>
      <w:r>
        <w:rPr>
          <w:rFonts w:hint="eastAsia" w:ascii="仿宋" w:hAnsi="仿宋" w:eastAsia="仿宋" w:cs="仿宋"/>
          <w:color w:val="auto"/>
          <w:spacing w:val="10"/>
          <w:sz w:val="30"/>
          <w:szCs w:val="30"/>
        </w:rPr>
        <w:t>论价；甲方不同意使用的，应根据具体情况，</w:t>
      </w:r>
      <w:r>
        <w:rPr>
          <w:rFonts w:hint="eastAsia" w:ascii="仿宋" w:hAnsi="仿宋" w:eastAsia="仿宋" w:cs="仿宋"/>
          <w:color w:val="auto"/>
          <w:spacing w:val="28"/>
          <w:sz w:val="30"/>
          <w:szCs w:val="30"/>
        </w:rPr>
        <w:t>由</w:t>
      </w:r>
      <w:r>
        <w:rPr>
          <w:rFonts w:hint="eastAsia" w:ascii="仿宋" w:hAnsi="仿宋" w:eastAsia="仿宋" w:cs="仿宋"/>
          <w:color w:val="auto"/>
          <w:spacing w:val="15"/>
          <w:sz w:val="30"/>
          <w:szCs w:val="30"/>
        </w:rPr>
        <w:t>乙方负责调换或者退货，并承担调换或退货而支付的实际费用，</w:t>
      </w:r>
      <w:r>
        <w:rPr>
          <w:rFonts w:hint="eastAsia" w:ascii="仿宋" w:hAnsi="仿宋" w:eastAsia="仿宋" w:cs="仿宋"/>
          <w:color w:val="auto"/>
          <w:spacing w:val="15"/>
          <w:sz w:val="30"/>
          <w:szCs w:val="30"/>
          <w:lang w:val="en-US" w:eastAsia="zh-CN"/>
        </w:rPr>
        <w:t>且</w:t>
      </w:r>
      <w:r>
        <w:rPr>
          <w:rFonts w:hint="eastAsia" w:ascii="仿宋" w:hAnsi="仿宋" w:eastAsia="仿宋" w:cs="仿宋"/>
          <w:color w:val="auto"/>
          <w:spacing w:val="32"/>
          <w:sz w:val="30"/>
          <w:szCs w:val="30"/>
        </w:rPr>
        <w:t>向</w:t>
      </w:r>
      <w:r>
        <w:rPr>
          <w:rFonts w:hint="eastAsia" w:ascii="仿宋" w:hAnsi="仿宋" w:eastAsia="仿宋" w:cs="仿宋"/>
          <w:color w:val="auto"/>
          <w:spacing w:val="17"/>
          <w:sz w:val="30"/>
          <w:szCs w:val="30"/>
        </w:rPr>
        <w:t>甲</w:t>
      </w:r>
      <w:r>
        <w:rPr>
          <w:rFonts w:hint="eastAsia" w:ascii="仿宋" w:hAnsi="仿宋" w:eastAsia="仿宋" w:cs="仿宋"/>
          <w:color w:val="auto"/>
          <w:spacing w:val="16"/>
          <w:sz w:val="30"/>
          <w:szCs w:val="30"/>
        </w:rPr>
        <w:t>方</w:t>
      </w:r>
      <w:r>
        <w:rPr>
          <w:rFonts w:hint="eastAsia" w:ascii="仿宋" w:hAnsi="仿宋" w:eastAsia="仿宋" w:cs="仿宋"/>
          <w:color w:val="auto"/>
          <w:spacing w:val="16"/>
          <w:sz w:val="30"/>
          <w:szCs w:val="30"/>
          <w:lang w:val="en-US" w:eastAsia="zh-CN"/>
        </w:rPr>
        <w:t>支</w:t>
      </w:r>
      <w:r>
        <w:rPr>
          <w:rFonts w:hint="eastAsia" w:ascii="仿宋" w:hAnsi="仿宋" w:eastAsia="仿宋" w:cs="仿宋"/>
          <w:color w:val="auto"/>
          <w:spacing w:val="16"/>
          <w:sz w:val="30"/>
          <w:szCs w:val="30"/>
        </w:rPr>
        <w:t>付</w:t>
      </w:r>
      <w:r>
        <w:rPr>
          <w:rFonts w:hint="eastAsia" w:ascii="仿宋" w:hAnsi="仿宋" w:eastAsia="仿宋" w:cs="仿宋"/>
          <w:color w:val="auto"/>
          <w:spacing w:val="16"/>
          <w:sz w:val="30"/>
          <w:szCs w:val="30"/>
          <w:lang w:val="en-US" w:eastAsia="zh-CN"/>
        </w:rPr>
        <w:t>应交未交</w:t>
      </w:r>
      <w:r>
        <w:rPr>
          <w:rFonts w:hint="eastAsia" w:ascii="仿宋" w:hAnsi="仿宋" w:eastAsia="仿宋" w:cs="仿宋"/>
          <w:color w:val="auto"/>
          <w:spacing w:val="16"/>
          <w:sz w:val="30"/>
          <w:szCs w:val="30"/>
        </w:rPr>
        <w:t>部分货款</w:t>
      </w:r>
      <w:r>
        <w:rPr>
          <w:rFonts w:hint="eastAsia" w:ascii="仿宋" w:hAnsi="仿宋" w:eastAsia="仿宋" w:cs="仿宋"/>
          <w:color w:val="auto"/>
          <w:spacing w:val="16"/>
          <w:sz w:val="30"/>
          <w:szCs w:val="30"/>
          <w:u w:val="single" w:color="auto"/>
          <w:lang w:val="en-US" w:eastAsia="zh-CN"/>
        </w:rPr>
        <w:t xml:space="preserve">  </w:t>
      </w:r>
      <w:r>
        <w:rPr>
          <w:rFonts w:hint="eastAsia" w:ascii="仿宋" w:hAnsi="仿宋" w:eastAsia="仿宋" w:cs="仿宋"/>
          <w:color w:val="auto"/>
          <w:spacing w:val="16"/>
          <w:sz w:val="30"/>
          <w:szCs w:val="30"/>
        </w:rPr>
        <w:t>%的违约金</w:t>
      </w:r>
      <w:r>
        <w:rPr>
          <w:rFonts w:hint="eastAsia" w:ascii="仿宋" w:hAnsi="仿宋" w:eastAsia="仿宋" w:cs="仿宋"/>
          <w:color w:val="auto"/>
          <w:spacing w:val="16"/>
          <w:sz w:val="30"/>
          <w:szCs w:val="30"/>
          <w:lang w:val="en-US" w:eastAsia="zh-CN"/>
        </w:rPr>
        <w:t>并</w:t>
      </w:r>
      <w:r>
        <w:rPr>
          <w:rFonts w:hint="eastAsia" w:ascii="仿宋" w:hAnsi="仿宋" w:eastAsia="仿宋" w:cs="仿宋"/>
          <w:color w:val="auto"/>
          <w:spacing w:val="1"/>
          <w:sz w:val="30"/>
          <w:szCs w:val="30"/>
          <w:lang w:val="en-US" w:eastAsia="zh-CN"/>
        </w:rPr>
        <w:t>赔偿由此造成的甲方所有损失</w:t>
      </w:r>
      <w:r>
        <w:rPr>
          <w:rFonts w:hint="eastAsia" w:ascii="仿宋" w:hAnsi="仿宋" w:eastAsia="仿宋" w:cs="仿宋"/>
          <w:color w:val="auto"/>
          <w:spacing w:val="16"/>
          <w:sz w:val="30"/>
          <w:szCs w:val="30"/>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eastAsia="zh-CN"/>
          <w14:textOutline w14:w="4885" w14:cap="flat" w14:cmpd="sng">
            <w14:solidFill>
              <w14:srgbClr w14:val="000000"/>
            </w14:solidFill>
            <w14:prstDash w14:val="solid"/>
            <w14:miter w14:val="0"/>
          </w14:textOutline>
        </w:rPr>
        <w:t>第十二条  争议的解决</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6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5"/>
          <w:sz w:val="30"/>
          <w:szCs w:val="30"/>
        </w:rPr>
        <w:t>一</w:t>
      </w:r>
      <w:r>
        <w:rPr>
          <w:rFonts w:hint="eastAsia" w:ascii="仿宋" w:hAnsi="仿宋" w:eastAsia="仿宋" w:cs="仿宋"/>
          <w:color w:val="auto"/>
          <w:spacing w:val="12"/>
          <w:sz w:val="30"/>
          <w:szCs w:val="30"/>
        </w:rPr>
        <w:t>、若双方在履行本合同过程中发生争议，经协商调解不成，甲</w:t>
      </w:r>
      <w:r>
        <w:rPr>
          <w:rFonts w:hint="eastAsia" w:ascii="仿宋" w:hAnsi="仿宋" w:eastAsia="仿宋" w:cs="仿宋"/>
          <w:color w:val="auto"/>
          <w:spacing w:val="22"/>
          <w:sz w:val="30"/>
          <w:szCs w:val="30"/>
        </w:rPr>
        <w:t>乙</w:t>
      </w:r>
      <w:r>
        <w:rPr>
          <w:rFonts w:hint="eastAsia" w:ascii="仿宋" w:hAnsi="仿宋" w:eastAsia="仿宋" w:cs="仿宋"/>
          <w:color w:val="auto"/>
          <w:spacing w:val="15"/>
          <w:sz w:val="30"/>
          <w:szCs w:val="30"/>
        </w:rPr>
        <w:t>双方任意一方均可向</w:t>
      </w:r>
      <w:r>
        <w:rPr>
          <w:rFonts w:hint="eastAsia" w:ascii="仿宋" w:hAnsi="仿宋" w:eastAsia="仿宋" w:cs="仿宋"/>
          <w:color w:val="auto"/>
          <w:spacing w:val="15"/>
          <w:sz w:val="30"/>
          <w:szCs w:val="30"/>
          <w:lang w:val="en-US" w:eastAsia="zh-CN"/>
        </w:rPr>
        <w:t>甲方所在地</w:t>
      </w:r>
      <w:r>
        <w:rPr>
          <w:rFonts w:hint="eastAsia" w:ascii="仿宋" w:hAnsi="仿宋" w:eastAsia="仿宋" w:cs="仿宋"/>
          <w:color w:val="auto"/>
          <w:spacing w:val="15"/>
          <w:sz w:val="30"/>
          <w:szCs w:val="30"/>
        </w:rPr>
        <w:t>有管辖权的人民法院提起诉讼。</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8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22"/>
          <w:sz w:val="30"/>
          <w:szCs w:val="30"/>
        </w:rPr>
        <w:t>二</w:t>
      </w:r>
      <w:r>
        <w:rPr>
          <w:rFonts w:hint="eastAsia" w:ascii="仿宋" w:hAnsi="仿宋" w:eastAsia="仿宋" w:cs="仿宋"/>
          <w:color w:val="auto"/>
          <w:spacing w:val="17"/>
          <w:sz w:val="30"/>
          <w:szCs w:val="30"/>
        </w:rPr>
        <w:t>、若一方未按照约定履行合同，另一方有权向人民法院提</w:t>
      </w:r>
      <w:r>
        <w:rPr>
          <w:rFonts w:hint="eastAsia" w:ascii="仿宋" w:hAnsi="仿宋" w:eastAsia="仿宋" w:cs="仿宋"/>
          <w:color w:val="auto"/>
          <w:spacing w:val="22"/>
          <w:sz w:val="30"/>
          <w:szCs w:val="30"/>
        </w:rPr>
        <w:t>起</w:t>
      </w:r>
      <w:r>
        <w:rPr>
          <w:rFonts w:hint="eastAsia" w:ascii="仿宋" w:hAnsi="仿宋" w:eastAsia="仿宋" w:cs="仿宋"/>
          <w:color w:val="auto"/>
          <w:spacing w:val="17"/>
          <w:sz w:val="30"/>
          <w:szCs w:val="30"/>
        </w:rPr>
        <w:t>诉讼，守约方为实现债权和担保权利所产生的费用(包括但不限于</w:t>
      </w:r>
      <w:r>
        <w:rPr>
          <w:rFonts w:hint="eastAsia" w:ascii="仿宋" w:hAnsi="仿宋" w:eastAsia="仿宋" w:cs="仿宋"/>
          <w:color w:val="auto"/>
          <w:spacing w:val="22"/>
          <w:sz w:val="30"/>
          <w:szCs w:val="30"/>
        </w:rPr>
        <w:t>律</w:t>
      </w:r>
      <w:r>
        <w:rPr>
          <w:rFonts w:hint="eastAsia" w:ascii="仿宋" w:hAnsi="仿宋" w:eastAsia="仿宋" w:cs="仿宋"/>
          <w:color w:val="auto"/>
          <w:spacing w:val="17"/>
          <w:sz w:val="30"/>
          <w:szCs w:val="30"/>
        </w:rPr>
        <w:t>师代理服务费、案件受理费、保全费、保函费等)全部由违约方承</w:t>
      </w:r>
      <w:r>
        <w:rPr>
          <w:rFonts w:hint="eastAsia" w:ascii="仿宋" w:hAnsi="仿宋" w:eastAsia="仿宋" w:cs="仿宋"/>
          <w:color w:val="auto"/>
          <w:spacing w:val="-1"/>
          <w:sz w:val="30"/>
          <w:szCs w:val="30"/>
        </w:rPr>
        <w:t>担。</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50" w:afterLines="50" w:line="480" w:lineRule="exact"/>
        <w:ind w:left="0" w:firstLine="644" w:firstLineChars="200"/>
        <w:jc w:val="both"/>
        <w:textAlignment w:val="baseline"/>
        <w:outlineLvl w:val="9"/>
        <w:rPr>
          <w:rFonts w:hint="default"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pPr>
      <w:r>
        <w:rPr>
          <w:rFonts w:hint="eastAsia" w:ascii="仿宋" w:hAnsi="仿宋" w:eastAsia="仿宋" w:cs="仿宋"/>
          <w:color w:val="auto"/>
          <w:spacing w:val="11"/>
          <w:sz w:val="30"/>
          <w:szCs w:val="30"/>
          <w:lang w:val="en-US" w:eastAsia="zh-CN"/>
          <w14:textOutline w14:w="4885" w14:cap="flat" w14:cmpd="sng">
            <w14:solidFill>
              <w14:srgbClr w14:val="000000"/>
            </w14:solidFill>
            <w14:prstDash w14:val="solid"/>
            <w14:miter w14:val="0"/>
          </w14:textOutline>
        </w:rPr>
        <w:t>第十三条  附则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right="0" w:rightChars="0" w:firstLine="664" w:firstLineChars="200"/>
        <w:jc w:val="both"/>
        <w:textAlignment w:val="baseline"/>
        <w:rPr>
          <w:rFonts w:hint="eastAsia" w:ascii="仿宋" w:hAnsi="仿宋" w:eastAsia="仿宋" w:cs="仿宋"/>
          <w:color w:val="auto"/>
          <w:spacing w:val="8"/>
          <w:sz w:val="30"/>
          <w:szCs w:val="30"/>
        </w:rPr>
      </w:pPr>
      <w:r>
        <w:rPr>
          <w:rFonts w:hint="eastAsia" w:ascii="仿宋" w:hAnsi="仿宋" w:eastAsia="仿宋" w:cs="仿宋"/>
          <w:color w:val="auto"/>
          <w:spacing w:val="16"/>
          <w:sz w:val="30"/>
          <w:szCs w:val="30"/>
          <w:lang w:val="en-US" w:eastAsia="zh-CN"/>
        </w:rPr>
        <w:t>一、</w:t>
      </w:r>
      <w:r>
        <w:rPr>
          <w:rFonts w:hint="eastAsia" w:ascii="仿宋" w:hAnsi="仿宋" w:eastAsia="仿宋" w:cs="仿宋"/>
          <w:color w:val="auto"/>
          <w:spacing w:val="16"/>
          <w:sz w:val="30"/>
          <w:szCs w:val="30"/>
        </w:rPr>
        <w:t>本合同执行期间，双方不得随意变更和解除合同，合同如有</w:t>
      </w:r>
      <w:r>
        <w:rPr>
          <w:rFonts w:hint="eastAsia" w:ascii="仿宋" w:hAnsi="仿宋" w:eastAsia="仿宋" w:cs="仿宋"/>
          <w:color w:val="auto"/>
          <w:spacing w:val="24"/>
          <w:sz w:val="30"/>
          <w:szCs w:val="30"/>
        </w:rPr>
        <w:t>未</w:t>
      </w:r>
      <w:r>
        <w:rPr>
          <w:rFonts w:hint="eastAsia" w:ascii="仿宋" w:hAnsi="仿宋" w:eastAsia="仿宋" w:cs="仿宋"/>
          <w:color w:val="auto"/>
          <w:spacing w:val="17"/>
          <w:sz w:val="30"/>
          <w:szCs w:val="30"/>
        </w:rPr>
        <w:t>尽事宜，双方另行商定，</w:t>
      </w:r>
      <w:r>
        <w:rPr>
          <w:rFonts w:hint="eastAsia" w:ascii="仿宋" w:hAnsi="仿宋" w:eastAsia="仿宋" w:cs="仿宋"/>
          <w:color w:val="auto"/>
          <w:spacing w:val="17"/>
          <w:sz w:val="30"/>
          <w:szCs w:val="30"/>
          <w:lang w:val="en-US" w:eastAsia="zh-CN"/>
        </w:rPr>
        <w:t>签订</w:t>
      </w:r>
      <w:r>
        <w:rPr>
          <w:rFonts w:hint="eastAsia" w:ascii="仿宋" w:hAnsi="仿宋" w:eastAsia="仿宋" w:cs="仿宋"/>
          <w:color w:val="auto"/>
          <w:spacing w:val="17"/>
          <w:sz w:val="30"/>
          <w:szCs w:val="30"/>
        </w:rPr>
        <w:t>补充</w:t>
      </w:r>
      <w:r>
        <w:rPr>
          <w:rFonts w:hint="eastAsia" w:ascii="仿宋" w:hAnsi="仿宋" w:eastAsia="仿宋" w:cs="仿宋"/>
          <w:color w:val="auto"/>
          <w:spacing w:val="17"/>
          <w:sz w:val="30"/>
          <w:szCs w:val="30"/>
          <w:lang w:val="en-US" w:eastAsia="zh-CN"/>
        </w:rPr>
        <w:t>协议</w:t>
      </w:r>
      <w:r>
        <w:rPr>
          <w:rFonts w:hint="eastAsia" w:ascii="仿宋" w:hAnsi="仿宋" w:eastAsia="仿宋" w:cs="仿宋"/>
          <w:color w:val="auto"/>
          <w:spacing w:val="17"/>
          <w:sz w:val="30"/>
          <w:szCs w:val="30"/>
        </w:rPr>
        <w:t>，补充</w:t>
      </w:r>
      <w:r>
        <w:rPr>
          <w:rFonts w:hint="eastAsia" w:ascii="仿宋" w:hAnsi="仿宋" w:eastAsia="仿宋" w:cs="仿宋"/>
          <w:color w:val="auto"/>
          <w:spacing w:val="17"/>
          <w:sz w:val="30"/>
          <w:szCs w:val="30"/>
          <w:lang w:val="en-US" w:eastAsia="zh-CN"/>
        </w:rPr>
        <w:t>协议</w:t>
      </w:r>
      <w:r>
        <w:rPr>
          <w:rFonts w:hint="eastAsia" w:ascii="仿宋" w:hAnsi="仿宋" w:eastAsia="仿宋" w:cs="仿宋"/>
          <w:color w:val="auto"/>
          <w:spacing w:val="17"/>
          <w:sz w:val="30"/>
          <w:szCs w:val="30"/>
        </w:rPr>
        <w:t>与本合同具有同</w:t>
      </w:r>
      <w:r>
        <w:rPr>
          <w:rFonts w:hint="eastAsia" w:ascii="仿宋" w:hAnsi="仿宋" w:eastAsia="仿宋" w:cs="仿宋"/>
          <w:color w:val="auto"/>
          <w:spacing w:val="9"/>
          <w:sz w:val="30"/>
          <w:szCs w:val="30"/>
        </w:rPr>
        <w:t>等</w:t>
      </w:r>
      <w:r>
        <w:rPr>
          <w:rFonts w:hint="eastAsia" w:ascii="仿宋" w:hAnsi="仿宋" w:eastAsia="仿宋" w:cs="仿宋"/>
          <w:color w:val="auto"/>
          <w:spacing w:val="8"/>
          <w:sz w:val="30"/>
          <w:szCs w:val="30"/>
        </w:rPr>
        <w:t>效力。</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right="0" w:rightChars="0" w:firstLine="668"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pacing w:val="17"/>
          <w:sz w:val="30"/>
          <w:szCs w:val="30"/>
          <w:lang w:val="en-US" w:eastAsia="zh-CN"/>
        </w:rPr>
        <w:t>二、</w:t>
      </w:r>
      <w:r>
        <w:rPr>
          <w:rFonts w:hint="eastAsia" w:ascii="仿宋" w:hAnsi="仿宋" w:eastAsia="仿宋" w:cs="仿宋"/>
          <w:color w:val="auto"/>
          <w:spacing w:val="17"/>
          <w:sz w:val="30"/>
          <w:szCs w:val="30"/>
        </w:rPr>
        <w:t>除协商解除合同外，本合同终止时间与第二条加工时间中的</w:t>
      </w:r>
      <w:r>
        <w:rPr>
          <w:rFonts w:hint="eastAsia" w:ascii="仿宋" w:hAnsi="仿宋" w:eastAsia="仿宋" w:cs="仿宋"/>
          <w:color w:val="auto"/>
          <w:spacing w:val="12"/>
          <w:sz w:val="30"/>
          <w:szCs w:val="30"/>
        </w:rPr>
        <w:t>终止时间相同</w:t>
      </w:r>
      <w:r>
        <w:rPr>
          <w:rFonts w:hint="eastAsia" w:ascii="仿宋" w:hAnsi="仿宋" w:eastAsia="仿宋" w:cs="仿宋"/>
          <w:color w:val="auto"/>
          <w:spacing w:val="11"/>
          <w:sz w:val="30"/>
          <w:szCs w:val="30"/>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16"/>
          <w:sz w:val="30"/>
          <w:szCs w:val="30"/>
        </w:rPr>
      </w:pPr>
      <w:r>
        <w:rPr>
          <w:rFonts w:hint="eastAsia" w:ascii="仿宋" w:hAnsi="仿宋" w:eastAsia="仿宋" w:cs="仿宋"/>
          <w:color w:val="auto"/>
          <w:spacing w:val="32"/>
          <w:sz w:val="30"/>
          <w:szCs w:val="30"/>
          <w:lang w:val="en-US" w:eastAsia="zh-CN"/>
        </w:rPr>
        <w:t>三、</w:t>
      </w:r>
      <w:r>
        <w:rPr>
          <w:rFonts w:hint="eastAsia" w:ascii="仿宋" w:hAnsi="仿宋" w:eastAsia="仿宋" w:cs="仿宋"/>
          <w:color w:val="auto"/>
          <w:spacing w:val="16"/>
          <w:sz w:val="30"/>
          <w:szCs w:val="30"/>
        </w:rPr>
        <w:t>本合同经双方法定代表人或其授权代表签</w:t>
      </w:r>
      <w:r>
        <w:rPr>
          <w:rFonts w:hint="eastAsia" w:ascii="仿宋" w:hAnsi="仿宋" w:eastAsia="仿宋" w:cs="仿宋"/>
          <w:color w:val="auto"/>
          <w:spacing w:val="16"/>
          <w:sz w:val="30"/>
          <w:szCs w:val="30"/>
          <w:lang w:val="en-US" w:eastAsia="zh-CN"/>
        </w:rPr>
        <w:t>署</w:t>
      </w:r>
      <w:r>
        <w:rPr>
          <w:rFonts w:hint="eastAsia" w:ascii="仿宋" w:hAnsi="仿宋" w:eastAsia="仿宋" w:cs="仿宋"/>
          <w:color w:val="auto"/>
          <w:spacing w:val="16"/>
          <w:sz w:val="30"/>
          <w:szCs w:val="30"/>
        </w:rPr>
        <w:t>并加</w:t>
      </w:r>
      <w:r>
        <w:rPr>
          <w:rFonts w:hint="eastAsia" w:ascii="仿宋" w:hAnsi="仿宋" w:eastAsia="仿宋" w:cs="仿宋"/>
          <w:color w:val="auto"/>
          <w:spacing w:val="32"/>
          <w:sz w:val="30"/>
          <w:szCs w:val="30"/>
        </w:rPr>
        <w:t>盖</w:t>
      </w:r>
      <w:r>
        <w:rPr>
          <w:rFonts w:hint="eastAsia" w:ascii="仿宋" w:hAnsi="仿宋" w:eastAsia="仿宋" w:cs="仿宋"/>
          <w:color w:val="auto"/>
          <w:spacing w:val="18"/>
          <w:sz w:val="30"/>
          <w:szCs w:val="30"/>
        </w:rPr>
        <w:t>合</w:t>
      </w:r>
      <w:r>
        <w:rPr>
          <w:rFonts w:hint="eastAsia" w:ascii="仿宋" w:hAnsi="仿宋" w:eastAsia="仿宋" w:cs="仿宋"/>
          <w:color w:val="auto"/>
          <w:spacing w:val="16"/>
          <w:sz w:val="30"/>
          <w:szCs w:val="30"/>
        </w:rPr>
        <w:t>同专用章或公章</w:t>
      </w:r>
      <w:r>
        <w:rPr>
          <w:rFonts w:hint="eastAsia" w:ascii="仿宋" w:hAnsi="仿宋" w:eastAsia="仿宋" w:cs="仿宋"/>
          <w:color w:val="auto"/>
          <w:spacing w:val="16"/>
          <w:sz w:val="30"/>
          <w:szCs w:val="30"/>
          <w:lang w:val="en-US" w:eastAsia="zh-CN"/>
        </w:rPr>
        <w:t>之日起</w:t>
      </w:r>
      <w:r>
        <w:rPr>
          <w:rFonts w:hint="eastAsia" w:ascii="仿宋" w:hAnsi="仿宋" w:eastAsia="仿宋" w:cs="仿宋"/>
          <w:color w:val="auto"/>
          <w:spacing w:val="16"/>
          <w:sz w:val="30"/>
          <w:szCs w:val="30"/>
        </w:rPr>
        <w:t>生效。本合同一式</w:t>
      </w:r>
      <w:r>
        <w:rPr>
          <w:rFonts w:hint="eastAsia" w:ascii="仿宋" w:hAnsi="仿宋" w:eastAsia="仿宋" w:cs="仿宋"/>
          <w:color w:val="auto"/>
          <w:spacing w:val="16"/>
          <w:sz w:val="30"/>
          <w:szCs w:val="30"/>
          <w:lang w:val="en-US" w:eastAsia="zh-CN"/>
        </w:rPr>
        <w:t>肆</w:t>
      </w:r>
      <w:r>
        <w:rPr>
          <w:rFonts w:hint="eastAsia" w:ascii="仿宋" w:hAnsi="仿宋" w:eastAsia="仿宋" w:cs="仿宋"/>
          <w:color w:val="auto"/>
          <w:spacing w:val="16"/>
          <w:sz w:val="30"/>
          <w:szCs w:val="30"/>
        </w:rPr>
        <w:t>份，双方各执</w:t>
      </w:r>
      <w:r>
        <w:rPr>
          <w:rFonts w:hint="eastAsia" w:ascii="仿宋" w:hAnsi="仿宋" w:eastAsia="仿宋" w:cs="仿宋"/>
          <w:color w:val="auto"/>
          <w:spacing w:val="16"/>
          <w:sz w:val="30"/>
          <w:szCs w:val="30"/>
          <w:lang w:val="en-US" w:eastAsia="zh-CN"/>
        </w:rPr>
        <w:t>贰</w:t>
      </w:r>
      <w:r>
        <w:rPr>
          <w:rFonts w:hint="eastAsia" w:ascii="仿宋" w:hAnsi="仿宋" w:eastAsia="仿宋" w:cs="仿宋"/>
          <w:color w:val="auto"/>
          <w:spacing w:val="16"/>
          <w:sz w:val="30"/>
          <w:szCs w:val="30"/>
        </w:rPr>
        <w:t>份。</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664" w:firstLineChars="200"/>
        <w:jc w:val="both"/>
        <w:textAlignment w:val="baseline"/>
        <w:rPr>
          <w:rFonts w:hint="eastAsia" w:ascii="仿宋" w:hAnsi="仿宋" w:eastAsia="仿宋" w:cs="仿宋"/>
          <w:color w:val="auto"/>
          <w:spacing w:val="16"/>
          <w:sz w:val="30"/>
          <w:szCs w:val="30"/>
          <w:lang w:eastAsia="zh-CN"/>
        </w:rPr>
      </w:pPr>
      <w:r>
        <w:rPr>
          <w:rFonts w:hint="eastAsia" w:ascii="仿宋" w:hAnsi="仿宋" w:eastAsia="仿宋" w:cs="仿宋"/>
          <w:color w:val="auto"/>
          <w:spacing w:val="16"/>
          <w:sz w:val="30"/>
          <w:szCs w:val="30"/>
          <w:lang w:eastAsia="zh-CN"/>
        </w:rPr>
        <w:t>（</w:t>
      </w:r>
      <w:r>
        <w:rPr>
          <w:rFonts w:hint="eastAsia" w:ascii="仿宋" w:hAnsi="仿宋" w:eastAsia="仿宋" w:cs="仿宋"/>
          <w:color w:val="auto"/>
          <w:spacing w:val="16"/>
          <w:sz w:val="30"/>
          <w:szCs w:val="30"/>
          <w:lang w:val="en-US" w:eastAsia="zh-CN"/>
        </w:rPr>
        <w:t>以下无正文</w:t>
      </w:r>
      <w:r>
        <w:rPr>
          <w:rFonts w:hint="eastAsia" w:ascii="仿宋" w:hAnsi="仿宋" w:eastAsia="仿宋" w:cs="仿宋"/>
          <w:color w:val="auto"/>
          <w:spacing w:val="16"/>
          <w:sz w:val="30"/>
          <w:szCs w:val="30"/>
          <w:lang w:eastAsia="zh-CN"/>
        </w:rPr>
        <w:t>）</w:t>
      </w:r>
    </w:p>
    <w:p>
      <w:pPr>
        <w:rPr>
          <w:rFonts w:hint="eastAsia" w:ascii="仿宋" w:hAnsi="仿宋" w:eastAsia="仿宋" w:cs="仿宋"/>
          <w:color w:val="auto"/>
          <w:spacing w:val="16"/>
          <w:sz w:val="30"/>
          <w:szCs w:val="30"/>
        </w:rPr>
      </w:pPr>
      <w:r>
        <w:rPr>
          <w:rFonts w:hint="eastAsia" w:ascii="仿宋" w:hAnsi="仿宋" w:eastAsia="仿宋" w:cs="仿宋"/>
          <w:color w:val="auto"/>
          <w:spacing w:val="16"/>
          <w:sz w:val="30"/>
          <w:szCs w:val="30"/>
        </w:rPr>
        <w:br w:type="page"/>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甲方：海南高速公路工程建设集团有限公司</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营业地址：海南省海口市蓝天路16号金银岛大酒店副楼五楼</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法定代表人</w:t>
      </w:r>
      <w:r>
        <w:rPr>
          <w:rFonts w:hint="eastAsia" w:ascii="仿宋" w:hAnsi="仿宋" w:eastAsia="仿宋" w:cs="仿宋"/>
          <w:color w:val="auto"/>
          <w:spacing w:val="32"/>
          <w:sz w:val="30"/>
          <w:szCs w:val="30"/>
          <w:lang w:eastAsia="zh-CN"/>
        </w:rPr>
        <w:t>（</w:t>
      </w:r>
      <w:r>
        <w:rPr>
          <w:rFonts w:hint="eastAsia" w:ascii="仿宋" w:hAnsi="仿宋" w:eastAsia="仿宋" w:cs="仿宋"/>
          <w:color w:val="auto"/>
          <w:spacing w:val="32"/>
          <w:sz w:val="30"/>
          <w:szCs w:val="30"/>
          <w:lang w:val="en-US" w:eastAsia="zh-CN"/>
        </w:rPr>
        <w:t>授权代表人</w:t>
      </w:r>
      <w:r>
        <w:rPr>
          <w:rFonts w:hint="eastAsia" w:ascii="仿宋" w:hAnsi="仿宋" w:eastAsia="仿宋" w:cs="仿宋"/>
          <w:color w:val="auto"/>
          <w:spacing w:val="32"/>
          <w:sz w:val="30"/>
          <w:szCs w:val="30"/>
          <w:lang w:eastAsia="zh-CN"/>
        </w:rPr>
        <w:t>）</w:t>
      </w:r>
      <w:r>
        <w:rPr>
          <w:rFonts w:hint="eastAsia" w:ascii="仿宋" w:hAnsi="仿宋" w:eastAsia="仿宋" w:cs="仿宋"/>
          <w:color w:val="auto"/>
          <w:spacing w:val="32"/>
          <w:sz w:val="30"/>
          <w:szCs w:val="30"/>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联系电话：0898-66537967</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开户行：海口市农村信用合作联社营业部</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账号：1006327700000110</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default" w:ascii="仿宋" w:hAnsi="仿宋" w:eastAsia="仿宋" w:cs="仿宋"/>
          <w:color w:val="auto"/>
          <w:spacing w:val="32"/>
          <w:sz w:val="30"/>
          <w:szCs w:val="30"/>
          <w:u w:val="single"/>
          <w:lang w:val="en-US" w:eastAsia="zh-CN"/>
        </w:rPr>
      </w:pPr>
      <w:r>
        <w:rPr>
          <w:rFonts w:hint="eastAsia" w:ascii="仿宋" w:hAnsi="仿宋" w:eastAsia="仿宋" w:cs="仿宋"/>
          <w:color w:val="auto"/>
          <w:spacing w:val="32"/>
          <w:sz w:val="30"/>
          <w:szCs w:val="30"/>
        </w:rPr>
        <w:t>乙方：</w:t>
      </w:r>
      <w:r>
        <w:rPr>
          <w:rFonts w:hint="eastAsia" w:ascii="仿宋" w:hAnsi="仿宋" w:eastAsia="仿宋" w:cs="仿宋"/>
          <w:color w:val="auto"/>
          <w:spacing w:val="32"/>
          <w:sz w:val="30"/>
          <w:szCs w:val="30"/>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default" w:ascii="仿宋" w:hAnsi="仿宋" w:eastAsia="仿宋" w:cs="仿宋"/>
          <w:color w:val="auto"/>
          <w:spacing w:val="32"/>
          <w:sz w:val="30"/>
          <w:szCs w:val="30"/>
          <w:lang w:val="en-US" w:eastAsia="zh-CN"/>
        </w:rPr>
      </w:pPr>
      <w:r>
        <w:rPr>
          <w:rFonts w:hint="eastAsia" w:ascii="仿宋" w:hAnsi="仿宋" w:eastAsia="仿宋" w:cs="仿宋"/>
          <w:color w:val="auto"/>
          <w:spacing w:val="32"/>
          <w:sz w:val="30"/>
          <w:szCs w:val="30"/>
        </w:rPr>
        <w:t>营业地址：</w:t>
      </w:r>
      <w:r>
        <w:rPr>
          <w:rFonts w:hint="eastAsia" w:ascii="仿宋" w:hAnsi="仿宋" w:eastAsia="仿宋" w:cs="仿宋"/>
          <w:color w:val="auto"/>
          <w:spacing w:val="32"/>
          <w:sz w:val="30"/>
          <w:szCs w:val="30"/>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eastAsia" w:ascii="仿宋" w:hAnsi="仿宋" w:eastAsia="仿宋" w:cs="仿宋"/>
          <w:color w:val="auto"/>
          <w:spacing w:val="32"/>
          <w:sz w:val="30"/>
          <w:szCs w:val="30"/>
        </w:rPr>
      </w:pPr>
      <w:r>
        <w:rPr>
          <w:rFonts w:hint="eastAsia" w:ascii="仿宋" w:hAnsi="仿宋" w:eastAsia="仿宋" w:cs="仿宋"/>
          <w:color w:val="auto"/>
          <w:spacing w:val="32"/>
          <w:sz w:val="30"/>
          <w:szCs w:val="30"/>
        </w:rPr>
        <w:t>法定代表人</w:t>
      </w:r>
      <w:r>
        <w:rPr>
          <w:rFonts w:hint="eastAsia" w:ascii="仿宋" w:hAnsi="仿宋" w:eastAsia="仿宋" w:cs="仿宋"/>
          <w:color w:val="auto"/>
          <w:spacing w:val="32"/>
          <w:sz w:val="30"/>
          <w:szCs w:val="30"/>
          <w:lang w:eastAsia="zh-CN"/>
        </w:rPr>
        <w:t>（</w:t>
      </w:r>
      <w:r>
        <w:rPr>
          <w:rFonts w:hint="eastAsia" w:ascii="仿宋" w:hAnsi="仿宋" w:eastAsia="仿宋" w:cs="仿宋"/>
          <w:color w:val="auto"/>
          <w:spacing w:val="32"/>
          <w:sz w:val="30"/>
          <w:szCs w:val="30"/>
          <w:lang w:val="en-US" w:eastAsia="zh-CN"/>
        </w:rPr>
        <w:t>授权代表人</w:t>
      </w:r>
      <w:r>
        <w:rPr>
          <w:rFonts w:hint="eastAsia" w:ascii="仿宋" w:hAnsi="仿宋" w:eastAsia="仿宋" w:cs="仿宋"/>
          <w:color w:val="auto"/>
          <w:spacing w:val="32"/>
          <w:sz w:val="30"/>
          <w:szCs w:val="30"/>
          <w:lang w:eastAsia="zh-CN"/>
        </w:rPr>
        <w:t>）</w:t>
      </w:r>
      <w:r>
        <w:rPr>
          <w:rFonts w:hint="eastAsia" w:ascii="仿宋" w:hAnsi="仿宋" w:eastAsia="仿宋" w:cs="仿宋"/>
          <w:color w:val="auto"/>
          <w:spacing w:val="32"/>
          <w:sz w:val="30"/>
          <w:szCs w:val="30"/>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default" w:ascii="仿宋" w:hAnsi="仿宋" w:eastAsia="仿宋" w:cs="仿宋"/>
          <w:color w:val="auto"/>
          <w:spacing w:val="32"/>
          <w:sz w:val="30"/>
          <w:szCs w:val="30"/>
          <w:lang w:val="en-US" w:eastAsia="zh-CN"/>
        </w:rPr>
      </w:pPr>
      <w:r>
        <w:rPr>
          <w:rFonts w:hint="eastAsia" w:ascii="仿宋" w:hAnsi="仿宋" w:eastAsia="仿宋" w:cs="仿宋"/>
          <w:color w:val="auto"/>
          <w:spacing w:val="32"/>
          <w:sz w:val="30"/>
          <w:szCs w:val="30"/>
        </w:rPr>
        <w:t>联系电话：</w:t>
      </w:r>
      <w:r>
        <w:rPr>
          <w:rFonts w:hint="eastAsia" w:ascii="仿宋" w:hAnsi="仿宋" w:eastAsia="仿宋" w:cs="仿宋"/>
          <w:color w:val="auto"/>
          <w:spacing w:val="32"/>
          <w:sz w:val="30"/>
          <w:szCs w:val="30"/>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default" w:ascii="仿宋" w:hAnsi="仿宋" w:eastAsia="仿宋" w:cs="仿宋"/>
          <w:color w:val="auto"/>
          <w:spacing w:val="32"/>
          <w:sz w:val="30"/>
          <w:szCs w:val="30"/>
          <w:lang w:val="en-US" w:eastAsia="zh-CN"/>
        </w:rPr>
      </w:pPr>
      <w:r>
        <w:rPr>
          <w:rFonts w:hint="eastAsia" w:ascii="仿宋" w:hAnsi="仿宋" w:eastAsia="仿宋" w:cs="仿宋"/>
          <w:color w:val="auto"/>
          <w:spacing w:val="32"/>
          <w:sz w:val="30"/>
          <w:szCs w:val="30"/>
        </w:rPr>
        <w:t>开户行：</w:t>
      </w:r>
      <w:r>
        <w:rPr>
          <w:rFonts w:hint="eastAsia" w:ascii="仿宋" w:hAnsi="仿宋" w:eastAsia="仿宋" w:cs="仿宋"/>
          <w:color w:val="auto"/>
          <w:spacing w:val="32"/>
          <w:sz w:val="30"/>
          <w:szCs w:val="30"/>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0" w:firstLine="728" w:firstLineChars="200"/>
        <w:jc w:val="both"/>
        <w:textAlignment w:val="baseline"/>
        <w:rPr>
          <w:rFonts w:hint="default" w:ascii="仿宋" w:hAnsi="仿宋" w:eastAsia="仿宋" w:cs="仿宋"/>
          <w:color w:val="auto"/>
          <w:spacing w:val="32"/>
          <w:sz w:val="30"/>
          <w:szCs w:val="30"/>
          <w:lang w:val="en-US" w:eastAsia="zh-CN"/>
        </w:rPr>
      </w:pPr>
      <w:r>
        <w:rPr>
          <w:rFonts w:hint="eastAsia" w:ascii="仿宋" w:hAnsi="仿宋" w:eastAsia="仿宋" w:cs="仿宋"/>
          <w:color w:val="auto"/>
          <w:spacing w:val="32"/>
          <w:sz w:val="30"/>
          <w:szCs w:val="30"/>
        </w:rPr>
        <w:t>账号：</w:t>
      </w:r>
      <w:r>
        <w:rPr>
          <w:rFonts w:hint="eastAsia" w:ascii="仿宋" w:hAnsi="仿宋" w:eastAsia="仿宋" w:cs="仿宋"/>
          <w:color w:val="auto"/>
          <w:spacing w:val="32"/>
          <w:sz w:val="30"/>
          <w:szCs w:val="30"/>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600" w:firstLineChars="200"/>
        <w:jc w:val="both"/>
        <w:textAlignment w:val="baseline"/>
        <w:rPr>
          <w:rFonts w:hint="eastAsia" w:ascii="仿宋" w:hAnsi="仿宋" w:eastAsia="仿宋" w:cs="仿宋"/>
          <w:color w:val="auto"/>
          <w:sz w:val="30"/>
          <w:szCs w:val="30"/>
        </w:rPr>
      </w:pPr>
    </w:p>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600" w:firstLineChars="200"/>
        <w:jc w:val="both"/>
        <w:textAlignment w:val="baseline"/>
        <w:rPr>
          <w:rFonts w:hint="eastAsia" w:ascii="仿宋" w:hAnsi="仿宋" w:eastAsia="仿宋" w:cs="仿宋"/>
          <w:color w:val="auto"/>
          <w:sz w:val="30"/>
          <w:szCs w:val="30"/>
        </w:rPr>
      </w:pPr>
    </w:p>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600" w:firstLineChars="200"/>
        <w:jc w:val="both"/>
        <w:textAlignment w:val="baseline"/>
        <w:rPr>
          <w:rFonts w:hint="eastAsia" w:ascii="仿宋" w:hAnsi="仿宋" w:eastAsia="仿宋" w:cs="仿宋"/>
          <w:color w:val="auto"/>
          <w:sz w:val="30"/>
          <w:szCs w:val="30"/>
        </w:rPr>
      </w:pPr>
    </w:p>
    <w:p>
      <w:pPr>
        <w:keepNext w:val="0"/>
        <w:keepLines w:val="0"/>
        <w:pageBreakBefore w:val="0"/>
        <w:widowControl/>
        <w:kinsoku/>
        <w:wordWrap/>
        <w:overflowPunct/>
        <w:topLinePunct w:val="0"/>
        <w:autoSpaceDE w:val="0"/>
        <w:autoSpaceDN w:val="0"/>
        <w:bidi w:val="0"/>
        <w:adjustRightInd w:val="0"/>
        <w:snapToGrid w:val="0"/>
        <w:spacing w:line="500" w:lineRule="exact"/>
        <w:ind w:right="0"/>
        <w:jc w:val="both"/>
        <w:textAlignment w:val="baseline"/>
        <w:rPr>
          <w:rFonts w:hint="eastAsia" w:ascii="仿宋" w:hAnsi="仿宋" w:eastAsia="仿宋" w:cs="仿宋"/>
          <w:color w:val="auto"/>
          <w:sz w:val="30"/>
          <w:szCs w:val="30"/>
        </w:rPr>
      </w:pPr>
    </w:p>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636"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pacing w:val="9"/>
          <w:sz w:val="30"/>
          <w:szCs w:val="30"/>
        </w:rPr>
        <w:t>合同订立地点</w:t>
      </w:r>
      <w:r>
        <w:rPr>
          <w:rFonts w:hint="eastAsia" w:ascii="仿宋" w:hAnsi="仿宋" w:eastAsia="仿宋" w:cs="仿宋"/>
          <w:color w:val="auto"/>
          <w:spacing w:val="8"/>
          <w:sz w:val="30"/>
          <w:szCs w:val="30"/>
        </w:rPr>
        <w:t>：</w:t>
      </w:r>
      <w:r>
        <w:rPr>
          <w:rFonts w:hint="eastAsia" w:ascii="仿宋" w:hAnsi="仿宋" w:eastAsia="仿宋" w:cs="仿宋"/>
          <w:color w:val="auto"/>
          <w:spacing w:val="8"/>
          <w:sz w:val="30"/>
          <w:szCs w:val="30"/>
          <w:lang w:val="en-US" w:eastAsia="zh-CN"/>
        </w:rPr>
        <w:t>海口市</w:t>
      </w:r>
    </w:p>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604" w:firstLineChars="200"/>
        <w:jc w:val="both"/>
        <w:textAlignment w:val="baseline"/>
        <w:rPr>
          <w:rFonts w:hint="eastAsia" w:asciiTheme="minorEastAsia" w:hAnsiTheme="minorEastAsia" w:eastAsiaTheme="minorEastAsia" w:cstheme="minorEastAsia"/>
          <w:color w:val="auto"/>
          <w:sz w:val="28"/>
          <w:szCs w:val="28"/>
        </w:rPr>
      </w:pPr>
      <w:r>
        <w:rPr>
          <w:rFonts w:hint="eastAsia" w:ascii="仿宋" w:hAnsi="仿宋" w:eastAsia="仿宋" w:cs="仿宋"/>
          <w:color w:val="auto"/>
          <w:spacing w:val="1"/>
          <w:sz w:val="30"/>
          <w:szCs w:val="30"/>
        </w:rPr>
        <w:t xml:space="preserve">合同订立日期：       </w:t>
      </w:r>
      <w:r>
        <w:rPr>
          <w:rFonts w:hint="eastAsia" w:ascii="仿宋" w:hAnsi="仿宋" w:eastAsia="仿宋" w:cs="仿宋"/>
          <w:color w:val="auto"/>
          <w:sz w:val="30"/>
          <w:szCs w:val="30"/>
        </w:rPr>
        <w:t xml:space="preserve"> 年    月    日</w:t>
      </w:r>
    </w:p>
    <w:p>
      <w:pPr>
        <w:pStyle w:val="2"/>
        <w:spacing w:before="160" w:after="160"/>
        <w:jc w:val="center"/>
        <w:rPr>
          <w:rFonts w:hint="eastAsia"/>
          <w:color w:val="000000" w:themeColor="text1"/>
          <w:sz w:val="36"/>
          <w:szCs w:val="36"/>
          <w:highlight w:val="yellow"/>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Style w:val="20"/>
          <w:rFonts w:hint="eastAsia" w:ascii="仿宋" w:hAnsi="仿宋" w:eastAsia="仿宋" w:cs="仿宋"/>
          <w:b/>
          <w:bCs/>
          <w:sz w:val="36"/>
          <w:szCs w:val="36"/>
        </w:rPr>
      </w:pPr>
      <w:r>
        <w:rPr>
          <w:rFonts w:hint="eastAsia" w:ascii="宋体" w:hAnsi="宋体"/>
          <w:sz w:val="32"/>
          <w:szCs w:val="32"/>
          <w:lang w:val="en-US" w:eastAsia="zh-CN"/>
        </w:rPr>
        <w:t>格式三（合同范本按实际需求改动）：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20"/>
          <w:rFonts w:hint="default" w:ascii="仿宋" w:hAnsi="仿宋" w:eastAsia="仿宋" w:cs="仿宋"/>
          <w:b/>
          <w:bCs/>
          <w:sz w:val="28"/>
          <w:szCs w:val="28"/>
          <w:lang w:val="en-US" w:eastAsia="zh-CN"/>
        </w:rPr>
      </w:pPr>
      <w:r>
        <w:rPr>
          <w:rStyle w:val="20"/>
          <w:rFonts w:hint="eastAsia" w:ascii="仿宋" w:hAnsi="仿宋" w:eastAsia="仿宋" w:cs="仿宋"/>
          <w:b/>
          <w:bCs/>
          <w:sz w:val="36"/>
          <w:szCs w:val="36"/>
        </w:rPr>
        <w:t>运输合同</w:t>
      </w:r>
      <w:r>
        <w:rPr>
          <w:rStyle w:val="20"/>
          <w:rFonts w:hint="eastAsia" w:ascii="仿宋" w:hAnsi="仿宋" w:eastAsia="仿宋" w:cs="仿宋"/>
          <w:b/>
          <w:bCs/>
          <w:sz w:val="36"/>
          <w:szCs w:val="36"/>
          <w:lang w:val="en-US" w:eastAsia="zh-CN"/>
        </w:rPr>
        <w:t>格式</w:t>
      </w:r>
      <w:r>
        <w:rPr>
          <w:rStyle w:val="20"/>
          <w:rFonts w:hint="eastAsia" w:ascii="仿宋" w:hAnsi="仿宋" w:eastAsia="仿宋" w:cs="仿宋"/>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Style w:val="20"/>
          <w:rFonts w:hint="eastAsia" w:ascii="仿宋" w:hAnsi="仿宋" w:eastAsia="仿宋" w:cs="仿宋"/>
          <w:b/>
          <w:bCs/>
          <w:sz w:val="28"/>
          <w:szCs w:val="28"/>
          <w:u w:val="none"/>
        </w:rPr>
      </w:pPr>
      <w:r>
        <w:rPr>
          <w:rStyle w:val="20"/>
          <w:rFonts w:hint="eastAsia" w:ascii="仿宋" w:hAnsi="仿宋" w:eastAsia="仿宋" w:cs="仿宋"/>
          <w:b/>
          <w:bCs/>
          <w:sz w:val="28"/>
          <w:szCs w:val="28"/>
          <w:u w:val="none"/>
        </w:rPr>
        <w:t>甲  方：</w:t>
      </w:r>
      <w:r>
        <w:rPr>
          <w:rStyle w:val="20"/>
          <w:rFonts w:hint="eastAsia" w:ascii="仿宋" w:hAnsi="仿宋" w:eastAsia="仿宋" w:cs="仿宋"/>
          <w:b/>
          <w:bCs/>
          <w:sz w:val="28"/>
          <w:szCs w:val="28"/>
          <w:u w:val="none"/>
          <w:lang w:val="en-US" w:eastAsia="zh-CN"/>
        </w:rPr>
        <w:t xml:space="preserve"> </w:t>
      </w:r>
      <w:r>
        <w:rPr>
          <w:rFonts w:hint="eastAsia" w:ascii="仿宋" w:hAnsi="仿宋" w:eastAsia="仿宋" w:cs="仿宋"/>
          <w:sz w:val="28"/>
          <w:szCs w:val="28"/>
          <w:u w:val="none"/>
          <w:lang w:val="zh-CN" w:eastAsia="zh-CN"/>
        </w:rPr>
        <w:t>海南高速公路工程建设集团有限公司</w:t>
      </w:r>
      <w:r>
        <w:rPr>
          <w:rStyle w:val="20"/>
          <w:rFonts w:hint="eastAsia" w:ascii="仿宋" w:hAnsi="仿宋" w:eastAsia="仿宋" w:cs="仿宋"/>
          <w:b/>
          <w:bCs/>
          <w:sz w:val="28"/>
          <w:szCs w:val="28"/>
          <w:u w:val="none"/>
          <w:lang w:val="en-US" w:eastAsia="zh-CN"/>
        </w:rPr>
        <w:t xml:space="preserve">   </w:t>
      </w:r>
      <w:r>
        <w:rPr>
          <w:rStyle w:val="20"/>
          <w:rFonts w:hint="eastAsia" w:ascii="仿宋" w:hAnsi="仿宋" w:eastAsia="仿宋" w:cs="仿宋"/>
          <w:b/>
          <w:bCs/>
          <w:sz w:val="28"/>
          <w:szCs w:val="28"/>
          <w:u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Style w:val="20"/>
          <w:rFonts w:hint="eastAsia" w:ascii="仿宋" w:hAnsi="仿宋" w:eastAsia="仿宋" w:cs="仿宋"/>
          <w:sz w:val="28"/>
          <w:szCs w:val="28"/>
          <w:lang w:val="en-US" w:eastAsia="zh-CN"/>
        </w:rPr>
      </w:pPr>
      <w:r>
        <w:rPr>
          <w:rStyle w:val="20"/>
          <w:rFonts w:hint="eastAsia" w:ascii="仿宋" w:hAnsi="仿宋" w:eastAsia="仿宋" w:cs="仿宋"/>
          <w:b/>
          <w:bCs/>
          <w:sz w:val="28"/>
          <w:szCs w:val="28"/>
        </w:rPr>
        <w:t>乙  方：</w:t>
      </w:r>
      <w:r>
        <w:rPr>
          <w:rStyle w:val="20"/>
          <w:rFonts w:hint="eastAsia" w:ascii="仿宋" w:hAnsi="仿宋" w:eastAsia="仿宋" w:cs="仿宋"/>
          <w:sz w:val="28"/>
          <w:szCs w:val="28"/>
        </w:rPr>
        <w:t xml:space="preserve"> </w:t>
      </w:r>
      <w:r>
        <w:rPr>
          <w:rStyle w:val="20"/>
          <w:rFonts w:hint="eastAsia" w:ascii="仿宋" w:hAnsi="仿宋" w:eastAsia="仿宋" w:cs="仿宋"/>
          <w:sz w:val="28"/>
          <w:szCs w:val="28"/>
          <w:lang w:val="en-US" w:eastAsia="zh-CN"/>
        </w:rPr>
        <w:t xml:space="preserve"> </w:t>
      </w:r>
      <w:r>
        <w:rPr>
          <w:rStyle w:val="20"/>
          <w:rFonts w:hint="eastAsia" w:ascii="仿宋" w:hAnsi="仿宋" w:eastAsia="仿宋" w:cs="仿宋"/>
          <w:sz w:val="28"/>
          <w:szCs w:val="28"/>
        </w:rPr>
        <w:t xml:space="preserve">              </w:t>
      </w:r>
      <w:r>
        <w:rPr>
          <w:rStyle w:val="20"/>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rPr>
        <w:t>根据《中华人民共和国</w:t>
      </w:r>
      <w:r>
        <w:rPr>
          <w:rStyle w:val="20"/>
          <w:rFonts w:hint="eastAsia" w:ascii="仿宋" w:hAnsi="仿宋" w:eastAsia="仿宋" w:cs="仿宋"/>
          <w:sz w:val="28"/>
          <w:szCs w:val="28"/>
          <w:lang w:val="en-US" w:eastAsia="zh-CN"/>
        </w:rPr>
        <w:t>民法典</w:t>
      </w:r>
      <w:r>
        <w:rPr>
          <w:rStyle w:val="20"/>
          <w:rFonts w:hint="eastAsia" w:ascii="仿宋" w:hAnsi="仿宋" w:eastAsia="仿宋" w:cs="仿宋"/>
          <w:sz w:val="28"/>
          <w:szCs w:val="28"/>
        </w:rPr>
        <w:t>》、《中华人民共和国道路交通安全法》及相关法律法规，经甲乙双方平等协商，在互利互惠原则的基础上达成一致，甲乙双方共同签订并自觉遵守下述协议内容。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b/>
          <w:bCs/>
          <w:sz w:val="28"/>
          <w:szCs w:val="28"/>
        </w:rPr>
      </w:pPr>
      <w:r>
        <w:rPr>
          <w:rStyle w:val="20"/>
          <w:rFonts w:hint="eastAsia" w:ascii="仿宋" w:hAnsi="仿宋" w:eastAsia="仿宋" w:cs="仿宋"/>
          <w:b/>
          <w:bCs/>
          <w:sz w:val="28"/>
          <w:szCs w:val="28"/>
        </w:rPr>
        <w:t>一、运输货物内容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rPr>
        <w:t>甲方委托乙方运输</w:t>
      </w:r>
      <w:r>
        <w:rPr>
          <w:rStyle w:val="20"/>
          <w:rFonts w:hint="eastAsia" w:ascii="仿宋" w:hAnsi="仿宋" w:eastAsia="仿宋" w:cs="仿宋"/>
          <w:sz w:val="28"/>
          <w:szCs w:val="28"/>
          <w:u w:val="single"/>
          <w:lang w:val="en-US" w:eastAsia="zh-CN"/>
        </w:rPr>
        <w:t xml:space="preserve">    </w:t>
      </w:r>
      <w:r>
        <w:rPr>
          <w:rStyle w:val="20"/>
          <w:rFonts w:hint="eastAsia" w:ascii="仿宋" w:hAnsi="仿宋" w:eastAsia="仿宋" w:cs="仿宋"/>
          <w:sz w:val="28"/>
          <w:szCs w:val="28"/>
        </w:rPr>
        <w:t>货物</w:t>
      </w:r>
      <w:r>
        <w:rPr>
          <w:rStyle w:val="20"/>
          <w:rFonts w:hint="eastAsia" w:ascii="仿宋" w:hAnsi="仿宋" w:eastAsia="仿宋" w:cs="仿宋"/>
          <w:sz w:val="28"/>
          <w:szCs w:val="28"/>
          <w:lang w:val="en-US" w:eastAsia="zh-CN"/>
        </w:rPr>
        <w:t>,</w:t>
      </w:r>
      <w:r>
        <w:rPr>
          <w:rStyle w:val="20"/>
          <w:rFonts w:hint="eastAsia" w:ascii="仿宋" w:hAnsi="仿宋" w:eastAsia="仿宋" w:cs="仿宋"/>
          <w:sz w:val="28"/>
          <w:szCs w:val="28"/>
        </w:rPr>
        <w:t>具体内容以</w:t>
      </w:r>
      <w:r>
        <w:rPr>
          <w:rStyle w:val="20"/>
          <w:rFonts w:hint="eastAsia" w:ascii="仿宋" w:hAnsi="仿宋" w:eastAsia="仿宋" w:cs="仿宋"/>
          <w:sz w:val="28"/>
          <w:szCs w:val="28"/>
          <w:lang w:val="en-US" w:eastAsia="zh-CN"/>
        </w:rPr>
        <w:t>甲方</w:t>
      </w:r>
      <w:r>
        <w:rPr>
          <w:rStyle w:val="20"/>
          <w:rFonts w:hint="eastAsia" w:ascii="仿宋" w:hAnsi="仿宋" w:eastAsia="仿宋" w:cs="仿宋"/>
          <w:sz w:val="28"/>
          <w:szCs w:val="28"/>
        </w:rPr>
        <w:t>运输委托单明细为准。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sz w:val="28"/>
          <w:szCs w:val="28"/>
        </w:rPr>
      </w:pPr>
      <w:r>
        <w:rPr>
          <w:rStyle w:val="20"/>
          <w:rFonts w:hint="eastAsia" w:ascii="仿宋" w:hAnsi="仿宋" w:eastAsia="仿宋" w:cs="仿宋"/>
          <w:b/>
          <w:bCs/>
          <w:sz w:val="28"/>
          <w:szCs w:val="28"/>
        </w:rPr>
        <w:t>二、运输起终点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highlight w:val="none"/>
        </w:rPr>
      </w:pPr>
      <w:r>
        <w:rPr>
          <w:rStyle w:val="20"/>
          <w:rFonts w:hint="eastAsia" w:ascii="仿宋" w:hAnsi="仿宋" w:eastAsia="仿宋" w:cs="仿宋"/>
          <w:sz w:val="28"/>
          <w:szCs w:val="28"/>
          <w:highlight w:val="none"/>
        </w:rPr>
        <w:t>甲方委托乙方将</w:t>
      </w:r>
      <w:r>
        <w:rPr>
          <w:rStyle w:val="20"/>
          <w:rFonts w:hint="eastAsia" w:ascii="仿宋" w:hAnsi="仿宋" w:eastAsia="仿宋" w:cs="仿宋"/>
          <w:sz w:val="28"/>
          <w:szCs w:val="28"/>
          <w:highlight w:val="none"/>
          <w:u w:val="single"/>
          <w:lang w:val="en-US" w:eastAsia="zh-CN"/>
        </w:rPr>
        <w:t xml:space="preserve">   </w:t>
      </w:r>
      <w:r>
        <w:rPr>
          <w:rStyle w:val="20"/>
          <w:rFonts w:hint="eastAsia" w:ascii="仿宋" w:hAnsi="仿宋" w:eastAsia="仿宋" w:cs="仿宋"/>
          <w:sz w:val="28"/>
          <w:szCs w:val="28"/>
          <w:highlight w:val="none"/>
        </w:rPr>
        <w:t>货物由</w:t>
      </w:r>
      <w:r>
        <w:rPr>
          <w:rStyle w:val="20"/>
          <w:rFonts w:hint="eastAsia" w:ascii="仿宋" w:hAnsi="仿宋" w:eastAsia="仿宋" w:cs="仿宋"/>
          <w:sz w:val="28"/>
          <w:szCs w:val="28"/>
          <w:highlight w:val="none"/>
          <w:u w:val="single"/>
          <w:lang w:val="en-US" w:eastAsia="zh-CN"/>
        </w:rPr>
        <w:t xml:space="preserve">         </w:t>
      </w:r>
      <w:r>
        <w:rPr>
          <w:rStyle w:val="20"/>
          <w:rFonts w:hint="eastAsia" w:ascii="仿宋" w:hAnsi="仿宋" w:eastAsia="仿宋" w:cs="仿宋"/>
          <w:sz w:val="28"/>
          <w:szCs w:val="28"/>
          <w:highlight w:val="none"/>
        </w:rPr>
        <w:t>运送至</w:t>
      </w:r>
      <w:r>
        <w:rPr>
          <w:rStyle w:val="20"/>
          <w:rFonts w:hint="eastAsia" w:ascii="仿宋" w:hAnsi="仿宋" w:eastAsia="仿宋" w:cs="仿宋"/>
          <w:b/>
          <w:bCs/>
          <w:sz w:val="28"/>
          <w:szCs w:val="28"/>
          <w:highlight w:val="none"/>
          <w:u w:val="single"/>
          <w:lang w:val="en-US" w:eastAsia="zh-CN"/>
        </w:rPr>
        <w:t xml:space="preserve">        </w:t>
      </w:r>
      <w:r>
        <w:rPr>
          <w:rStyle w:val="20"/>
          <w:rFonts w:hint="eastAsia" w:ascii="仿宋" w:hAnsi="仿宋" w:eastAsia="仿宋" w:cs="仿宋"/>
          <w:b w:val="0"/>
          <w:bCs w:val="0"/>
          <w:sz w:val="28"/>
          <w:szCs w:val="28"/>
          <w:highlight w:val="none"/>
          <w:u w:val="single"/>
          <w:lang w:val="en-US" w:eastAsia="zh-CN"/>
        </w:rPr>
        <w:t xml:space="preserve"> ，运距约为      km</w:t>
      </w:r>
      <w:r>
        <w:rPr>
          <w:rStyle w:val="20"/>
          <w:rFonts w:hint="eastAsia" w:ascii="仿宋" w:hAnsi="仿宋" w:eastAsia="仿宋" w:cs="仿宋"/>
          <w:sz w:val="28"/>
          <w:szCs w:val="28"/>
          <w:highlight w:val="none"/>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b/>
          <w:bCs/>
          <w:sz w:val="28"/>
          <w:szCs w:val="28"/>
          <w:highlight w:val="none"/>
          <w:lang w:val="en-US" w:eastAsia="zh-CN"/>
        </w:rPr>
      </w:pPr>
      <w:r>
        <w:rPr>
          <w:rStyle w:val="20"/>
          <w:rFonts w:hint="eastAsia" w:ascii="仿宋" w:hAnsi="仿宋" w:eastAsia="仿宋" w:cs="仿宋"/>
          <w:b/>
          <w:bCs/>
          <w:sz w:val="28"/>
          <w:szCs w:val="28"/>
          <w:highlight w:val="none"/>
          <w:lang w:val="en-US" w:eastAsia="zh-CN"/>
        </w:rPr>
        <w:t>三、合同期限</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840" w:firstLineChars="300"/>
        <w:textAlignment w:val="auto"/>
        <w:rPr>
          <w:rStyle w:val="20"/>
          <w:rFonts w:hint="default" w:ascii="仿宋" w:hAnsi="仿宋" w:eastAsia="仿宋" w:cs="仿宋"/>
          <w:sz w:val="28"/>
          <w:szCs w:val="28"/>
          <w:highlight w:val="none"/>
          <w:u w:val="single"/>
          <w:lang w:val="en-US" w:eastAsia="zh-CN"/>
        </w:rPr>
      </w:pPr>
      <w:r>
        <w:rPr>
          <w:rStyle w:val="20"/>
          <w:rFonts w:hint="eastAsia" w:ascii="仿宋" w:hAnsi="仿宋" w:eastAsia="仿宋" w:cs="仿宋"/>
          <w:sz w:val="28"/>
          <w:szCs w:val="28"/>
          <w:highlight w:val="none"/>
          <w:u w:val="single"/>
          <w:lang w:val="en-US" w:eastAsia="zh-CN"/>
        </w:rPr>
        <w:t>年  月  日至     年   月   日。</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sz w:val="28"/>
          <w:szCs w:val="28"/>
          <w:highlight w:val="none"/>
        </w:rPr>
      </w:pPr>
      <w:r>
        <w:rPr>
          <w:rStyle w:val="20"/>
          <w:rFonts w:hint="eastAsia" w:ascii="仿宋" w:hAnsi="仿宋" w:eastAsia="仿宋" w:cs="仿宋"/>
          <w:b/>
          <w:bCs/>
          <w:sz w:val="28"/>
          <w:szCs w:val="28"/>
          <w:lang w:val="en-US" w:eastAsia="zh-CN"/>
        </w:rPr>
        <w:t>四</w:t>
      </w:r>
      <w:r>
        <w:rPr>
          <w:rStyle w:val="20"/>
          <w:rFonts w:hint="eastAsia" w:ascii="仿宋" w:hAnsi="仿宋" w:eastAsia="仿宋" w:cs="仿宋"/>
          <w:b/>
          <w:bCs/>
          <w:sz w:val="28"/>
          <w:szCs w:val="28"/>
        </w:rPr>
        <w:t>、运输费用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166"/>
        <w:gridCol w:w="1367"/>
        <w:gridCol w:w="1489"/>
        <w:gridCol w:w="1078"/>
        <w:gridCol w:w="135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序号</w:t>
            </w:r>
          </w:p>
        </w:tc>
        <w:tc>
          <w:tcPr>
            <w:tcW w:w="1166"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数量</w:t>
            </w:r>
          </w:p>
        </w:tc>
        <w:tc>
          <w:tcPr>
            <w:tcW w:w="1367"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不含税单价(元)</w:t>
            </w:r>
          </w:p>
        </w:tc>
        <w:tc>
          <w:tcPr>
            <w:tcW w:w="1489"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不含税金额(元)</w:t>
            </w:r>
          </w:p>
        </w:tc>
        <w:tc>
          <w:tcPr>
            <w:tcW w:w="1078"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含税单价(元)</w:t>
            </w:r>
          </w:p>
        </w:tc>
        <w:tc>
          <w:tcPr>
            <w:tcW w:w="1355"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含税金额(元)</w:t>
            </w:r>
          </w:p>
        </w:tc>
        <w:tc>
          <w:tcPr>
            <w:tcW w:w="1218" w:type="dxa"/>
          </w:tcPr>
          <w:p>
            <w:pPr>
              <w:keepNext w:val="0"/>
              <w:keepLines w:val="0"/>
              <w:pageBreakBefore w:val="0"/>
              <w:widowControl w:val="0"/>
              <w:kinsoku/>
              <w:wordWrap/>
              <w:overflowPunct/>
              <w:topLinePunct w:val="0"/>
              <w:autoSpaceDE/>
              <w:autoSpaceDN/>
              <w:bidi w:val="0"/>
              <w:spacing w:line="520" w:lineRule="exact"/>
              <w:jc w:val="center"/>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166"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367"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489"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078"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355"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c>
          <w:tcPr>
            <w:tcW w:w="1218" w:type="dxa"/>
          </w:tcPr>
          <w:p>
            <w:pPr>
              <w:keepNext w:val="0"/>
              <w:keepLines w:val="0"/>
              <w:pageBreakBefore w:val="0"/>
              <w:widowControl w:val="0"/>
              <w:kinsoku/>
              <w:wordWrap/>
              <w:overflowPunct/>
              <w:topLinePunct w:val="0"/>
              <w:autoSpaceDE/>
              <w:autoSpaceDN/>
              <w:bidi w:val="0"/>
              <w:spacing w:line="520" w:lineRule="exact"/>
              <w:textAlignment w:val="auto"/>
              <w:rPr>
                <w:rStyle w:val="20"/>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5" w:type="dxa"/>
            <w:gridSpan w:val="2"/>
          </w:tcPr>
          <w:p>
            <w:pPr>
              <w:keepNext w:val="0"/>
              <w:keepLines w:val="0"/>
              <w:pageBreakBefore w:val="0"/>
              <w:widowControl w:val="0"/>
              <w:kinsoku/>
              <w:wordWrap/>
              <w:overflowPunct/>
              <w:topLinePunct w:val="0"/>
              <w:autoSpaceDE/>
              <w:autoSpaceDN/>
              <w:bidi w:val="0"/>
              <w:spacing w:line="520" w:lineRule="exact"/>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合计</w:t>
            </w:r>
          </w:p>
        </w:tc>
        <w:tc>
          <w:tcPr>
            <w:tcW w:w="6507" w:type="dxa"/>
            <w:gridSpan w:val="5"/>
          </w:tcPr>
          <w:p>
            <w:pPr>
              <w:keepNext w:val="0"/>
              <w:keepLines w:val="0"/>
              <w:pageBreakBefore w:val="0"/>
              <w:widowControl w:val="0"/>
              <w:kinsoku/>
              <w:wordWrap/>
              <w:overflowPunct/>
              <w:topLinePunct w:val="0"/>
              <w:autoSpaceDE/>
              <w:autoSpaceDN/>
              <w:bidi w:val="0"/>
              <w:spacing w:line="520" w:lineRule="exact"/>
              <w:textAlignment w:val="auto"/>
              <w:rPr>
                <w:rStyle w:val="20"/>
                <w:rFonts w:hint="default" w:ascii="仿宋" w:hAnsi="仿宋" w:eastAsia="仿宋" w:cs="仿宋"/>
                <w:sz w:val="28"/>
                <w:szCs w:val="28"/>
                <w:highlight w:val="none"/>
                <w:vertAlign w:val="baseline"/>
                <w:lang w:val="en-US" w:eastAsia="zh-CN"/>
              </w:rPr>
            </w:pPr>
            <w:r>
              <w:rPr>
                <w:rStyle w:val="20"/>
                <w:rFonts w:hint="eastAsia" w:ascii="仿宋" w:hAnsi="仿宋" w:eastAsia="仿宋" w:cs="仿宋"/>
                <w:sz w:val="28"/>
                <w:szCs w:val="28"/>
                <w:highlight w:val="none"/>
                <w:vertAlign w:val="baseline"/>
                <w:lang w:val="en-US" w:eastAsia="zh-CN"/>
              </w:rPr>
              <w:t>大写：</w:t>
            </w:r>
            <w:r>
              <w:rPr>
                <w:rStyle w:val="20"/>
                <w:rFonts w:hint="eastAsia" w:ascii="仿宋" w:hAnsi="仿宋" w:eastAsia="仿宋" w:cs="仿宋"/>
                <w:sz w:val="28"/>
                <w:szCs w:val="28"/>
                <w:highlight w:val="none"/>
                <w:u w:val="single"/>
                <w:vertAlign w:val="baseline"/>
                <w:lang w:val="en-US" w:eastAsia="zh-CN"/>
              </w:rPr>
              <w:t xml:space="preserve">               </w:t>
            </w:r>
            <w:r>
              <w:rPr>
                <w:rStyle w:val="20"/>
                <w:rFonts w:hint="eastAsia" w:ascii="仿宋" w:hAnsi="仿宋" w:eastAsia="仿宋" w:cs="仿宋"/>
                <w:sz w:val="28"/>
                <w:szCs w:val="28"/>
                <w:highlight w:val="none"/>
                <w:vertAlign w:val="baseline"/>
                <w:lang w:val="en-US" w:eastAsia="zh-CN"/>
              </w:rPr>
              <w:t>（¥</w:t>
            </w:r>
            <w:r>
              <w:rPr>
                <w:rStyle w:val="20"/>
                <w:rFonts w:hint="eastAsia" w:ascii="仿宋" w:hAnsi="仿宋" w:eastAsia="仿宋" w:cs="仿宋"/>
                <w:sz w:val="28"/>
                <w:szCs w:val="28"/>
                <w:highlight w:val="none"/>
                <w:u w:val="single"/>
                <w:vertAlign w:val="baseline"/>
                <w:lang w:val="en-US" w:eastAsia="zh-CN"/>
              </w:rPr>
              <w:t xml:space="preserve">：    </w:t>
            </w:r>
            <w:r>
              <w:rPr>
                <w:rStyle w:val="20"/>
                <w:rFonts w:hint="eastAsia" w:ascii="仿宋" w:hAnsi="仿宋" w:eastAsia="仿宋" w:cs="仿宋"/>
                <w:sz w:val="28"/>
                <w:szCs w:val="28"/>
                <w:highlight w:val="none"/>
                <w:vertAlign w:val="baseline"/>
                <w:lang w:val="en-US" w:eastAsia="zh-CN"/>
              </w:rPr>
              <w:t>元）</w:t>
            </w:r>
          </w:p>
        </w:tc>
      </w:tr>
    </w:tbl>
    <w:p>
      <w:pPr>
        <w:keepNext w:val="0"/>
        <w:keepLines w:val="0"/>
        <w:pageBreakBefore w:val="0"/>
        <w:widowControl w:val="0"/>
        <w:kinsoku/>
        <w:wordWrap/>
        <w:overflowPunct/>
        <w:topLinePunct w:val="0"/>
        <w:autoSpaceDE/>
        <w:autoSpaceDN/>
        <w:bidi w:val="0"/>
        <w:spacing w:line="520" w:lineRule="exact"/>
        <w:ind w:left="0" w:leftChars="0" w:firstLine="560" w:firstLineChars="200"/>
        <w:textAlignment w:val="auto"/>
        <w:rPr>
          <w:rStyle w:val="20"/>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autoSpaceDN/>
        <w:bidi w:val="0"/>
        <w:spacing w:line="520" w:lineRule="exact"/>
        <w:ind w:left="0" w:leftChars="0" w:firstLine="560" w:firstLineChars="200"/>
        <w:textAlignment w:val="auto"/>
        <w:rPr>
          <w:rStyle w:val="20"/>
          <w:rFonts w:hint="default" w:ascii="仿宋" w:hAnsi="仿宋" w:eastAsia="仿宋" w:cs="仿宋"/>
          <w:sz w:val="28"/>
          <w:szCs w:val="28"/>
          <w:highlight w:val="none"/>
          <w:lang w:val="en-US" w:eastAsia="zh-CN"/>
        </w:rPr>
      </w:pPr>
      <w:r>
        <w:rPr>
          <w:rStyle w:val="20"/>
          <w:rFonts w:hint="eastAsia" w:ascii="仿宋" w:hAnsi="仿宋" w:eastAsia="仿宋" w:cs="仿宋"/>
          <w:sz w:val="28"/>
          <w:szCs w:val="28"/>
          <w:highlight w:val="none"/>
          <w:lang w:val="en-US" w:eastAsia="zh-CN"/>
        </w:rPr>
        <w:t>1、本合同数量为暂定数量，实际数量以结算为准。</w:t>
      </w:r>
    </w:p>
    <w:p>
      <w:pPr>
        <w:keepNext w:val="0"/>
        <w:keepLines w:val="0"/>
        <w:pageBreakBefore w:val="0"/>
        <w:widowControl w:val="0"/>
        <w:kinsoku/>
        <w:wordWrap/>
        <w:overflowPunct/>
        <w:topLinePunct w:val="0"/>
        <w:autoSpaceDE/>
        <w:autoSpaceDN/>
        <w:bidi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highlight w:val="none"/>
          <w:lang w:val="en-US" w:eastAsia="zh-CN"/>
        </w:rPr>
        <w:t>2、</w:t>
      </w:r>
      <w:r>
        <w:rPr>
          <w:rStyle w:val="20"/>
          <w:rFonts w:hint="eastAsia" w:ascii="仿宋" w:hAnsi="仿宋" w:eastAsia="仿宋" w:cs="仿宋"/>
          <w:sz w:val="28"/>
          <w:szCs w:val="28"/>
          <w:highlight w:val="none"/>
        </w:rPr>
        <w:t>运输费用</w:t>
      </w:r>
      <w:r>
        <w:rPr>
          <w:rStyle w:val="20"/>
          <w:rFonts w:hint="eastAsia" w:ascii="仿宋" w:hAnsi="仿宋" w:eastAsia="仿宋" w:cs="仿宋"/>
          <w:sz w:val="28"/>
          <w:szCs w:val="28"/>
          <w:highlight w:val="none"/>
          <w:lang w:val="en-US" w:eastAsia="zh-CN"/>
        </w:rPr>
        <w:t>双方按月结算</w:t>
      </w:r>
      <w:r>
        <w:rPr>
          <w:rFonts w:hint="eastAsia" w:ascii="仿宋" w:hAnsi="仿宋" w:eastAsia="仿宋" w:cs="仿宋"/>
          <w:color w:val="auto"/>
          <w:sz w:val="28"/>
          <w:szCs w:val="28"/>
          <w:u w:val="none"/>
          <w:lang w:val="en-US" w:eastAsia="zh-CN"/>
        </w:rPr>
        <w:t>，结算无误后乙方</w:t>
      </w:r>
      <w:r>
        <w:rPr>
          <w:rFonts w:hint="eastAsia" w:ascii="仿宋" w:hAnsi="仿宋" w:eastAsia="仿宋" w:cs="仿宋"/>
          <w:color w:val="auto"/>
          <w:sz w:val="28"/>
          <w:szCs w:val="28"/>
          <w:u w:val="none"/>
        </w:rPr>
        <w:t>开具相应金额的增值税专用发票</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增值税税率为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%）交给甲方，甲方在收到乙方开具的</w:t>
      </w:r>
      <w:r>
        <w:rPr>
          <w:rFonts w:hint="eastAsia" w:ascii="仿宋" w:hAnsi="仿宋" w:eastAsia="仿宋" w:cs="仿宋"/>
          <w:color w:val="auto"/>
          <w:sz w:val="28"/>
          <w:szCs w:val="28"/>
          <w:u w:val="none"/>
        </w:rPr>
        <w:t>增值税专用发票</w:t>
      </w:r>
      <w:r>
        <w:rPr>
          <w:rFonts w:hint="eastAsia" w:ascii="仿宋" w:hAnsi="仿宋" w:eastAsia="仿宋" w:cs="仿宋"/>
          <w:color w:val="auto"/>
          <w:sz w:val="28"/>
          <w:szCs w:val="28"/>
          <w:u w:val="none"/>
          <w:lang w:val="en-US" w:eastAsia="zh-CN"/>
        </w:rPr>
        <w:t>后7个工作日内将款项支付至乙方账户</w:t>
      </w:r>
      <w:r>
        <w:rPr>
          <w:rFonts w:hint="eastAsia" w:ascii="仿宋" w:hAnsi="仿宋" w:eastAsia="仿宋" w:cs="仿宋"/>
          <w:color w:val="auto"/>
          <w:sz w:val="28"/>
          <w:szCs w:val="28"/>
          <w:u w:val="none"/>
        </w:rPr>
        <w:t>。</w:t>
      </w:r>
    </w:p>
    <w:p>
      <w:pPr>
        <w:pStyle w:val="38"/>
        <w:keepNext w:val="0"/>
        <w:keepLines w:val="0"/>
        <w:pageBreakBefore w:val="0"/>
        <w:widowControl w:val="0"/>
        <w:numPr>
          <w:ilvl w:val="0"/>
          <w:numId w:val="0"/>
        </w:numPr>
        <w:tabs>
          <w:tab w:val="left" w:pos="-200"/>
        </w:tabs>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3、</w:t>
      </w:r>
      <w:r>
        <w:rPr>
          <w:rStyle w:val="20"/>
          <w:rFonts w:hint="eastAsia" w:ascii="仿宋" w:hAnsi="仿宋" w:eastAsia="仿宋" w:cs="仿宋"/>
          <w:sz w:val="28"/>
          <w:szCs w:val="28"/>
        </w:rPr>
        <w:t>合同期内，运输价格如有变动需由甲乙双方根据市场价协商确定。</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4、运输费用包括但不限于</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路桥费、</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利润、</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规费、</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保险、</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人工、</w:t>
      </w:r>
      <w:r>
        <w:rPr>
          <w:rStyle w:val="20"/>
          <w:rFonts w:hint="eastAsia" w:ascii="仿宋" w:hAnsi="仿宋" w:eastAsia="仿宋" w:cs="仿宋"/>
          <w:sz w:val="28"/>
          <w:szCs w:val="28"/>
          <w:u w:val="single"/>
          <w:lang w:val="en-US" w:eastAsia="zh-CN"/>
        </w:rPr>
        <w:sym w:font="Wingdings" w:char="00FE"/>
      </w:r>
      <w:r>
        <w:rPr>
          <w:rStyle w:val="20"/>
          <w:rFonts w:hint="eastAsia" w:ascii="仿宋" w:hAnsi="仿宋" w:eastAsia="仿宋" w:cs="仿宋"/>
          <w:b/>
          <w:bCs/>
          <w:sz w:val="28"/>
          <w:szCs w:val="28"/>
          <w:u w:val="single"/>
          <w:lang w:val="en-US" w:eastAsia="zh-CN"/>
        </w:rPr>
        <w:t>卸车费</w:t>
      </w:r>
      <w:r>
        <w:rPr>
          <w:rStyle w:val="20"/>
          <w:rFonts w:hint="eastAsia" w:ascii="仿宋" w:hAnsi="仿宋" w:eastAsia="仿宋" w:cs="仿宋"/>
          <w:sz w:val="28"/>
          <w:szCs w:val="28"/>
          <w:lang w:val="en-US" w:eastAsia="zh-CN"/>
        </w:rPr>
        <w:t>等。</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b/>
          <w:bCs/>
          <w:sz w:val="28"/>
          <w:szCs w:val="28"/>
        </w:rPr>
      </w:pPr>
      <w:r>
        <w:rPr>
          <w:rStyle w:val="20"/>
          <w:rFonts w:hint="eastAsia" w:ascii="仿宋" w:hAnsi="仿宋" w:eastAsia="仿宋" w:cs="仿宋"/>
          <w:b/>
          <w:bCs/>
          <w:sz w:val="28"/>
          <w:szCs w:val="28"/>
          <w:lang w:val="en-US" w:eastAsia="zh-CN"/>
        </w:rPr>
        <w:t>五</w:t>
      </w:r>
      <w:r>
        <w:rPr>
          <w:rStyle w:val="20"/>
          <w:rFonts w:hint="eastAsia" w:ascii="仿宋" w:hAnsi="仿宋" w:eastAsia="仿宋" w:cs="仿宋"/>
          <w:b/>
          <w:bCs/>
          <w:sz w:val="28"/>
          <w:szCs w:val="28"/>
        </w:rPr>
        <w:t>、货物领取与验收</w:t>
      </w:r>
    </w:p>
    <w:p>
      <w:pPr>
        <w:pStyle w:val="3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1、</w:t>
      </w:r>
      <w:r>
        <w:rPr>
          <w:rStyle w:val="20"/>
          <w:rFonts w:hint="eastAsia" w:ascii="仿宋" w:hAnsi="仿宋" w:eastAsia="仿宋" w:cs="仿宋"/>
          <w:sz w:val="28"/>
          <w:szCs w:val="28"/>
        </w:rPr>
        <w:t>乙方将承运货物运送至指定地点后，应由甲方</w:t>
      </w:r>
      <w:r>
        <w:rPr>
          <w:rStyle w:val="20"/>
          <w:rFonts w:hint="eastAsia" w:ascii="仿宋" w:hAnsi="仿宋" w:eastAsia="仿宋" w:cs="仿宋"/>
          <w:sz w:val="28"/>
          <w:szCs w:val="28"/>
          <w:lang w:val="en-US" w:eastAsia="zh-CN"/>
        </w:rPr>
        <w:t>客户</w:t>
      </w:r>
      <w:r>
        <w:rPr>
          <w:rStyle w:val="20"/>
          <w:rFonts w:hint="eastAsia" w:ascii="仿宋" w:hAnsi="仿宋" w:eastAsia="仿宋" w:cs="仿宋"/>
          <w:sz w:val="28"/>
          <w:szCs w:val="28"/>
        </w:rPr>
        <w:t>指定的接货人验收，确认无误后在运输单上签字。</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2、</w:t>
      </w:r>
      <w:r>
        <w:rPr>
          <w:rStyle w:val="20"/>
          <w:rFonts w:hint="eastAsia" w:ascii="仿宋" w:hAnsi="仿宋" w:eastAsia="仿宋" w:cs="仿宋"/>
          <w:sz w:val="28"/>
          <w:szCs w:val="28"/>
        </w:rPr>
        <w:t>乙方应将货物验收单交与甲方，甲方凭货物验收单与乙方结算。</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default" w:ascii="仿宋" w:hAnsi="仿宋" w:eastAsia="仿宋" w:cs="仿宋"/>
          <w:b/>
          <w:bCs/>
          <w:sz w:val="28"/>
          <w:szCs w:val="28"/>
          <w:lang w:val="en-US" w:eastAsia="zh-CN"/>
        </w:rPr>
      </w:pPr>
      <w:r>
        <w:rPr>
          <w:rStyle w:val="20"/>
          <w:rFonts w:hint="eastAsia" w:ascii="仿宋" w:hAnsi="仿宋" w:eastAsia="仿宋" w:cs="仿宋"/>
          <w:b/>
          <w:bCs/>
          <w:sz w:val="28"/>
          <w:szCs w:val="28"/>
          <w:lang w:val="en-US" w:eastAsia="zh-CN"/>
        </w:rPr>
        <w:t>六</w:t>
      </w:r>
      <w:r>
        <w:rPr>
          <w:rStyle w:val="20"/>
          <w:rFonts w:hint="eastAsia" w:ascii="仿宋" w:hAnsi="仿宋" w:eastAsia="仿宋" w:cs="仿宋"/>
          <w:b/>
          <w:bCs/>
          <w:sz w:val="28"/>
          <w:szCs w:val="28"/>
        </w:rPr>
        <w:t>、甲方</w:t>
      </w:r>
      <w:r>
        <w:rPr>
          <w:rStyle w:val="20"/>
          <w:rFonts w:hint="eastAsia" w:ascii="仿宋" w:hAnsi="仿宋" w:eastAsia="仿宋" w:cs="仿宋"/>
          <w:b/>
          <w:bCs/>
          <w:sz w:val="28"/>
          <w:szCs w:val="28"/>
          <w:lang w:val="en-US" w:eastAsia="zh-CN"/>
        </w:rPr>
        <w:t>权利与义务</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1、</w:t>
      </w:r>
      <w:r>
        <w:rPr>
          <w:rStyle w:val="20"/>
          <w:rFonts w:hint="eastAsia" w:ascii="仿宋" w:hAnsi="仿宋" w:eastAsia="仿宋" w:cs="仿宋"/>
          <w:sz w:val="28"/>
          <w:szCs w:val="28"/>
        </w:rPr>
        <w:t>甲方应按照合同约定，及时向乙方支付运费。</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2、</w:t>
      </w:r>
      <w:r>
        <w:rPr>
          <w:rStyle w:val="20"/>
          <w:rFonts w:hint="eastAsia" w:ascii="仿宋" w:hAnsi="仿宋" w:eastAsia="仿宋" w:cs="仿宋"/>
          <w:sz w:val="28"/>
          <w:szCs w:val="28"/>
        </w:rPr>
        <w:t>甲方有权要求乙方就安全文明运输不足之处提出整改要求。</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sz w:val="28"/>
          <w:szCs w:val="28"/>
        </w:rPr>
      </w:pPr>
      <w:r>
        <w:rPr>
          <w:rStyle w:val="20"/>
          <w:rFonts w:hint="eastAsia" w:ascii="仿宋" w:hAnsi="仿宋" w:eastAsia="仿宋" w:cs="仿宋"/>
          <w:b/>
          <w:bCs/>
          <w:sz w:val="28"/>
          <w:szCs w:val="28"/>
          <w:lang w:val="en-US" w:eastAsia="zh-CN"/>
        </w:rPr>
        <w:t>七</w:t>
      </w:r>
      <w:r>
        <w:rPr>
          <w:rStyle w:val="20"/>
          <w:rFonts w:hint="eastAsia" w:ascii="仿宋" w:hAnsi="仿宋" w:eastAsia="仿宋" w:cs="仿宋"/>
          <w:b/>
          <w:bCs/>
          <w:sz w:val="28"/>
          <w:szCs w:val="28"/>
        </w:rPr>
        <w:t>、乙方</w:t>
      </w:r>
      <w:r>
        <w:rPr>
          <w:rStyle w:val="20"/>
          <w:rFonts w:hint="eastAsia" w:ascii="仿宋" w:hAnsi="仿宋" w:eastAsia="仿宋" w:cs="仿宋"/>
          <w:b/>
          <w:bCs/>
          <w:sz w:val="28"/>
          <w:szCs w:val="28"/>
          <w:lang w:val="en-US" w:eastAsia="zh-CN"/>
        </w:rPr>
        <w:t>权利与义务</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1、</w:t>
      </w:r>
      <w:r>
        <w:rPr>
          <w:rStyle w:val="20"/>
          <w:rFonts w:hint="eastAsia" w:ascii="仿宋" w:hAnsi="仿宋" w:eastAsia="仿宋" w:cs="仿宋"/>
          <w:sz w:val="28"/>
          <w:szCs w:val="28"/>
        </w:rPr>
        <w:t>乙方指派到甲方现场的人员及车辆必须具备法定资质和条件</w:t>
      </w:r>
      <w:r>
        <w:rPr>
          <w:rStyle w:val="20"/>
          <w:rFonts w:hint="eastAsia" w:ascii="仿宋" w:hAnsi="仿宋" w:eastAsia="仿宋" w:cs="仿宋"/>
          <w:sz w:val="28"/>
          <w:szCs w:val="28"/>
          <w:lang w:eastAsia="zh-CN"/>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2、</w:t>
      </w:r>
      <w:r>
        <w:rPr>
          <w:rStyle w:val="20"/>
          <w:rFonts w:hint="eastAsia" w:ascii="仿宋" w:hAnsi="仿宋" w:eastAsia="仿宋" w:cs="仿宋"/>
          <w:sz w:val="28"/>
          <w:szCs w:val="28"/>
        </w:rPr>
        <w:t>乙方指派的车辆和人员进入甲方</w:t>
      </w:r>
      <w:r>
        <w:rPr>
          <w:rStyle w:val="20"/>
          <w:rFonts w:hint="eastAsia" w:ascii="仿宋" w:hAnsi="仿宋" w:eastAsia="仿宋" w:cs="仿宋"/>
          <w:sz w:val="28"/>
          <w:szCs w:val="28"/>
          <w:lang w:val="en-US" w:eastAsia="zh-CN"/>
        </w:rPr>
        <w:t>及甲方客户的</w:t>
      </w:r>
      <w:r>
        <w:rPr>
          <w:rStyle w:val="20"/>
          <w:rFonts w:hint="eastAsia" w:ascii="仿宋" w:hAnsi="仿宋" w:eastAsia="仿宋" w:cs="仿宋"/>
          <w:sz w:val="28"/>
          <w:szCs w:val="28"/>
        </w:rPr>
        <w:t>厂区和厂房时应当遵守甲方</w:t>
      </w:r>
      <w:r>
        <w:rPr>
          <w:rStyle w:val="20"/>
          <w:rFonts w:hint="eastAsia" w:ascii="仿宋" w:hAnsi="仿宋" w:eastAsia="仿宋" w:cs="仿宋"/>
          <w:sz w:val="28"/>
          <w:szCs w:val="28"/>
          <w:lang w:val="en-US" w:eastAsia="zh-CN"/>
        </w:rPr>
        <w:t>及甲方客户</w:t>
      </w:r>
      <w:r>
        <w:rPr>
          <w:rStyle w:val="20"/>
          <w:rFonts w:hint="eastAsia" w:ascii="仿宋" w:hAnsi="仿宋" w:eastAsia="仿宋" w:cs="仿宋"/>
          <w:sz w:val="28"/>
          <w:szCs w:val="28"/>
        </w:rPr>
        <w:t>的规定、服从甲方</w:t>
      </w:r>
      <w:r>
        <w:rPr>
          <w:rStyle w:val="20"/>
          <w:rFonts w:hint="eastAsia" w:ascii="仿宋" w:hAnsi="仿宋" w:eastAsia="仿宋" w:cs="仿宋"/>
          <w:sz w:val="28"/>
          <w:szCs w:val="28"/>
          <w:lang w:val="en-US" w:eastAsia="zh-CN"/>
        </w:rPr>
        <w:t>及甲方客户</w:t>
      </w:r>
      <w:r>
        <w:rPr>
          <w:rStyle w:val="20"/>
          <w:rFonts w:hint="eastAsia" w:ascii="仿宋" w:hAnsi="仿宋" w:eastAsia="仿宋" w:cs="仿宋"/>
          <w:sz w:val="28"/>
          <w:szCs w:val="28"/>
        </w:rPr>
        <w:t>的管理。乙方指派的人员不得带小孩或无关人员进入甲方</w:t>
      </w:r>
      <w:r>
        <w:rPr>
          <w:rStyle w:val="20"/>
          <w:rFonts w:hint="eastAsia" w:ascii="仿宋" w:hAnsi="仿宋" w:eastAsia="仿宋" w:cs="仿宋"/>
          <w:sz w:val="28"/>
          <w:szCs w:val="28"/>
          <w:lang w:val="en-US" w:eastAsia="zh-CN"/>
        </w:rPr>
        <w:t>及甲方客户的</w:t>
      </w:r>
      <w:r>
        <w:rPr>
          <w:rStyle w:val="20"/>
          <w:rFonts w:hint="eastAsia" w:ascii="仿宋" w:hAnsi="仿宋" w:eastAsia="仿宋" w:cs="仿宋"/>
          <w:sz w:val="28"/>
          <w:szCs w:val="28"/>
        </w:rPr>
        <w:t>厂区和厂房，不得将危险和爆炸物品带入甲方</w:t>
      </w:r>
      <w:r>
        <w:rPr>
          <w:rStyle w:val="20"/>
          <w:rFonts w:hint="eastAsia" w:ascii="仿宋" w:hAnsi="仿宋" w:eastAsia="仿宋" w:cs="仿宋"/>
          <w:sz w:val="28"/>
          <w:szCs w:val="28"/>
          <w:lang w:val="en-US" w:eastAsia="zh-CN"/>
        </w:rPr>
        <w:t>及甲方客户的</w:t>
      </w:r>
      <w:r>
        <w:rPr>
          <w:rStyle w:val="20"/>
          <w:rFonts w:hint="eastAsia" w:ascii="仿宋" w:hAnsi="仿宋" w:eastAsia="仿宋" w:cs="仿宋"/>
          <w:sz w:val="28"/>
          <w:szCs w:val="28"/>
        </w:rPr>
        <w:t>厂区和厂房。</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3、</w:t>
      </w:r>
      <w:r>
        <w:rPr>
          <w:rStyle w:val="20"/>
          <w:rFonts w:hint="eastAsia" w:ascii="仿宋" w:hAnsi="仿宋" w:eastAsia="仿宋" w:cs="仿宋"/>
          <w:sz w:val="28"/>
          <w:szCs w:val="28"/>
        </w:rPr>
        <w:t>乙方要做好指派人员的安全教育和培训，并依法履行好相关劳动安全手续</w:t>
      </w:r>
      <w:r>
        <w:rPr>
          <w:rStyle w:val="20"/>
          <w:rFonts w:hint="eastAsia" w:ascii="仿宋" w:hAnsi="仿宋" w:eastAsia="仿宋" w:cs="仿宋"/>
          <w:sz w:val="28"/>
          <w:szCs w:val="28"/>
          <w:lang w:eastAsia="zh-CN"/>
        </w:rPr>
        <w:t>，</w:t>
      </w:r>
      <w:r>
        <w:rPr>
          <w:rStyle w:val="20"/>
          <w:rFonts w:hint="eastAsia" w:ascii="仿宋" w:hAnsi="仿宋" w:eastAsia="仿宋" w:cs="仿宋"/>
          <w:sz w:val="28"/>
          <w:szCs w:val="28"/>
        </w:rPr>
        <w:t>承担与车辆司机之间所发生的一切争议而产生的法律责任。乙方应给负责为甲方运输的车辆及人员购买保险，并自行承担车辆、司机及随车人员在货物装、卸以及行车过程中的安全伤亡事故所产生的一切责任。乙方车辆司机及随车人员在装卸货及行车过程中发生事故，造成他人伤亡的，相关责任由乙方自行承担，与甲方无关。</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4、</w:t>
      </w:r>
      <w:r>
        <w:rPr>
          <w:rStyle w:val="20"/>
          <w:rFonts w:hint="eastAsia" w:ascii="仿宋" w:hAnsi="仿宋" w:eastAsia="仿宋" w:cs="仿宋"/>
          <w:sz w:val="28"/>
          <w:szCs w:val="28"/>
        </w:rPr>
        <w:t>乙方人员、车辆离开甲方</w:t>
      </w:r>
      <w:r>
        <w:rPr>
          <w:rStyle w:val="20"/>
          <w:rFonts w:hint="eastAsia" w:ascii="仿宋" w:hAnsi="仿宋" w:eastAsia="仿宋" w:cs="仿宋"/>
          <w:sz w:val="28"/>
          <w:szCs w:val="28"/>
          <w:lang w:val="en-US" w:eastAsia="zh-CN"/>
        </w:rPr>
        <w:t>及甲方客户</w:t>
      </w:r>
      <w:r>
        <w:rPr>
          <w:rStyle w:val="20"/>
          <w:rFonts w:hint="eastAsia" w:ascii="仿宋" w:hAnsi="仿宋" w:eastAsia="仿宋" w:cs="仿宋"/>
          <w:sz w:val="28"/>
          <w:szCs w:val="28"/>
        </w:rPr>
        <w:t>厂区后的一切安全问题由乙方自行负责</w:t>
      </w:r>
      <w:r>
        <w:rPr>
          <w:rStyle w:val="20"/>
          <w:rFonts w:hint="eastAsia" w:ascii="仿宋" w:hAnsi="仿宋" w:eastAsia="仿宋" w:cs="仿宋"/>
          <w:sz w:val="28"/>
          <w:szCs w:val="28"/>
          <w:lang w:val="en-US" w:eastAsia="zh-CN"/>
        </w:rPr>
        <w:t>与甲方无关</w:t>
      </w:r>
      <w:r>
        <w:rPr>
          <w:rStyle w:val="20"/>
          <w:rFonts w:hint="eastAsia" w:ascii="仿宋" w:hAnsi="仿宋" w:eastAsia="仿宋" w:cs="仿宋"/>
          <w:sz w:val="28"/>
          <w:szCs w:val="28"/>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5、</w:t>
      </w:r>
      <w:r>
        <w:rPr>
          <w:rStyle w:val="20"/>
          <w:rFonts w:hint="eastAsia" w:ascii="仿宋" w:hAnsi="仿宋" w:eastAsia="仿宋" w:cs="仿宋"/>
          <w:sz w:val="28"/>
          <w:szCs w:val="28"/>
        </w:rPr>
        <w:t>乙方如因发生安全事故不能妥善处理或多次发生安全问题不能及时有效解决的，甲方可单方面终止《运输</w:t>
      </w:r>
      <w:r>
        <w:rPr>
          <w:rStyle w:val="20"/>
          <w:rFonts w:hint="eastAsia" w:ascii="仿宋" w:hAnsi="仿宋" w:eastAsia="仿宋" w:cs="仿宋"/>
          <w:sz w:val="28"/>
          <w:szCs w:val="28"/>
          <w:lang w:val="en-US" w:eastAsia="zh-CN"/>
        </w:rPr>
        <w:t>合同</w:t>
      </w:r>
      <w:r>
        <w:rPr>
          <w:rStyle w:val="20"/>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b/>
          <w:bCs/>
          <w:sz w:val="28"/>
          <w:szCs w:val="28"/>
        </w:rPr>
      </w:pPr>
      <w:r>
        <w:rPr>
          <w:rStyle w:val="20"/>
          <w:rFonts w:hint="eastAsia" w:ascii="仿宋" w:hAnsi="仿宋" w:eastAsia="仿宋" w:cs="仿宋"/>
          <w:b/>
          <w:bCs/>
          <w:sz w:val="28"/>
          <w:szCs w:val="28"/>
          <w:lang w:val="en-US" w:eastAsia="zh-CN"/>
        </w:rPr>
        <w:t>八</w:t>
      </w:r>
      <w:r>
        <w:rPr>
          <w:rStyle w:val="20"/>
          <w:rFonts w:hint="eastAsia" w:ascii="仿宋" w:hAnsi="仿宋" w:eastAsia="仿宋" w:cs="仿宋"/>
          <w:b/>
          <w:bCs/>
          <w:sz w:val="28"/>
          <w:szCs w:val="28"/>
        </w:rPr>
        <w:t>、违约处理办法</w:t>
      </w:r>
    </w:p>
    <w:p>
      <w:pPr>
        <w:pStyle w:val="38"/>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1、</w:t>
      </w:r>
      <w:r>
        <w:rPr>
          <w:rStyle w:val="20"/>
          <w:rFonts w:hint="eastAsia" w:ascii="仿宋" w:hAnsi="仿宋" w:eastAsia="仿宋" w:cs="仿宋"/>
          <w:sz w:val="28"/>
          <w:szCs w:val="28"/>
        </w:rPr>
        <w:t>乙方未按照甲方约定时间及时将货物送达目的地时，甲方有权终止协议、解除合同</w:t>
      </w:r>
      <w:r>
        <w:rPr>
          <w:rStyle w:val="20"/>
          <w:rFonts w:hint="eastAsia" w:ascii="仿宋" w:hAnsi="仿宋" w:eastAsia="仿宋" w:cs="仿宋"/>
          <w:sz w:val="28"/>
          <w:szCs w:val="28"/>
          <w:lang w:eastAsia="zh-CN"/>
        </w:rPr>
        <w:t>。</w:t>
      </w:r>
      <w:r>
        <w:rPr>
          <w:rStyle w:val="20"/>
          <w:rFonts w:ascii="仿宋" w:hAnsi="仿宋" w:eastAsia="仿宋" w:cs="仿宋"/>
          <w:sz w:val="28"/>
          <w:szCs w:val="28"/>
        </w:rPr>
        <w:t>乙方不能按时交货的，每逾期一日，按照</w:t>
      </w:r>
      <w:r>
        <w:rPr>
          <w:rStyle w:val="20"/>
          <w:rFonts w:hint="eastAsia" w:ascii="仿宋" w:hAnsi="仿宋" w:eastAsia="仿宋" w:cs="仿宋"/>
          <w:sz w:val="28"/>
          <w:szCs w:val="28"/>
          <w:lang w:eastAsia="zh-CN"/>
        </w:rPr>
        <w:t>运输</w:t>
      </w:r>
      <w:r>
        <w:rPr>
          <w:rStyle w:val="20"/>
          <w:rFonts w:hint="eastAsia" w:ascii="仿宋" w:hAnsi="仿宋" w:eastAsia="仿宋" w:cs="仿宋"/>
          <w:sz w:val="28"/>
          <w:szCs w:val="28"/>
          <w:lang w:val="en-US" w:eastAsia="zh-CN"/>
        </w:rPr>
        <w:t>费用总</w:t>
      </w:r>
      <w:r>
        <w:rPr>
          <w:rStyle w:val="20"/>
          <w:rFonts w:ascii="仿宋" w:hAnsi="仿宋" w:eastAsia="仿宋" w:cs="仿宋"/>
          <w:sz w:val="28"/>
          <w:szCs w:val="28"/>
        </w:rPr>
        <w:t>额的万分之</w:t>
      </w:r>
      <w:r>
        <w:rPr>
          <w:rStyle w:val="20"/>
          <w:rFonts w:hint="eastAsia" w:ascii="仿宋" w:hAnsi="仿宋" w:eastAsia="仿宋" w:cs="仿宋"/>
          <w:sz w:val="28"/>
          <w:szCs w:val="28"/>
          <w:lang w:eastAsia="zh-CN"/>
        </w:rPr>
        <w:t>三</w:t>
      </w:r>
      <w:r>
        <w:rPr>
          <w:rStyle w:val="20"/>
          <w:rFonts w:ascii="仿宋" w:hAnsi="仿宋" w:eastAsia="仿宋" w:cs="仿宋"/>
          <w:sz w:val="28"/>
          <w:szCs w:val="28"/>
        </w:rPr>
        <w:t>向甲方支付逾期交货违约金；如逾期超过   日，甲方有权解除合同，</w:t>
      </w:r>
      <w:r>
        <w:rPr>
          <w:rStyle w:val="20"/>
          <w:rFonts w:hint="eastAsia" w:ascii="仿宋" w:hAnsi="仿宋" w:eastAsia="仿宋" w:cs="仿宋"/>
          <w:sz w:val="28"/>
          <w:szCs w:val="28"/>
          <w:lang w:val="en-US" w:eastAsia="zh-CN"/>
        </w:rPr>
        <w:t>并要求乙方负责赔偿甲方因此而发生的损失</w:t>
      </w:r>
      <w:r>
        <w:rPr>
          <w:rStyle w:val="20"/>
          <w:rFonts w:hint="eastAsia" w:ascii="仿宋" w:hAnsi="仿宋" w:eastAsia="仿宋" w:cs="仿宋"/>
          <w:sz w:val="28"/>
          <w:szCs w:val="28"/>
        </w:rPr>
        <w:t>。</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2、</w:t>
      </w:r>
      <w:r>
        <w:rPr>
          <w:rStyle w:val="20"/>
          <w:rFonts w:hint="eastAsia" w:ascii="仿宋" w:hAnsi="仿宋" w:eastAsia="仿宋" w:cs="仿宋"/>
          <w:sz w:val="28"/>
          <w:szCs w:val="28"/>
        </w:rPr>
        <w:t>甲方未按照合同约定时间及时向乙方支付运输费用时，乙方有权终止协议、解除合同。</w:t>
      </w:r>
      <w:r>
        <w:rPr>
          <w:rStyle w:val="20"/>
          <w:rFonts w:hint="eastAsia" w:ascii="仿宋" w:hAnsi="仿宋" w:eastAsia="仿宋" w:cs="仿宋"/>
          <w:sz w:val="28"/>
          <w:szCs w:val="28"/>
          <w:lang w:val="en-US" w:eastAsia="zh-CN"/>
        </w:rPr>
        <w:t>甲</w:t>
      </w:r>
      <w:r>
        <w:rPr>
          <w:rStyle w:val="20"/>
          <w:rFonts w:hint="eastAsia" w:ascii="仿宋" w:hAnsi="仿宋" w:eastAsia="仿宋" w:cs="仿宋"/>
          <w:sz w:val="28"/>
          <w:szCs w:val="28"/>
        </w:rPr>
        <w:t>方不能按时</w:t>
      </w:r>
      <w:r>
        <w:rPr>
          <w:rStyle w:val="20"/>
          <w:rFonts w:hint="eastAsia" w:ascii="仿宋" w:hAnsi="仿宋" w:eastAsia="仿宋" w:cs="仿宋"/>
          <w:sz w:val="28"/>
          <w:szCs w:val="28"/>
          <w:lang w:val="en-US" w:eastAsia="zh-CN"/>
        </w:rPr>
        <w:t>付款</w:t>
      </w:r>
      <w:r>
        <w:rPr>
          <w:rStyle w:val="20"/>
          <w:rFonts w:hint="eastAsia" w:ascii="仿宋" w:hAnsi="仿宋" w:eastAsia="仿宋" w:cs="仿宋"/>
          <w:sz w:val="28"/>
          <w:szCs w:val="28"/>
        </w:rPr>
        <w:t>的，每逾期一日，按照运输费用总额的万分之三向</w:t>
      </w:r>
      <w:r>
        <w:rPr>
          <w:rStyle w:val="20"/>
          <w:rFonts w:hint="eastAsia" w:ascii="仿宋" w:hAnsi="仿宋" w:eastAsia="仿宋" w:cs="仿宋"/>
          <w:sz w:val="28"/>
          <w:szCs w:val="28"/>
          <w:lang w:val="en-US" w:eastAsia="zh-CN"/>
        </w:rPr>
        <w:t>乙</w:t>
      </w:r>
      <w:r>
        <w:rPr>
          <w:rStyle w:val="20"/>
          <w:rFonts w:hint="eastAsia" w:ascii="仿宋" w:hAnsi="仿宋" w:eastAsia="仿宋" w:cs="仿宋"/>
          <w:sz w:val="28"/>
          <w:szCs w:val="28"/>
        </w:rPr>
        <w:t>方支付逾期违约金；如逾期超过   日，</w:t>
      </w:r>
      <w:r>
        <w:rPr>
          <w:rStyle w:val="20"/>
          <w:rFonts w:hint="eastAsia" w:ascii="仿宋" w:hAnsi="仿宋" w:eastAsia="仿宋" w:cs="仿宋"/>
          <w:sz w:val="28"/>
          <w:szCs w:val="28"/>
          <w:lang w:val="en-US" w:eastAsia="zh-CN"/>
        </w:rPr>
        <w:t>乙</w:t>
      </w:r>
      <w:r>
        <w:rPr>
          <w:rStyle w:val="20"/>
          <w:rFonts w:hint="eastAsia" w:ascii="仿宋" w:hAnsi="仿宋" w:eastAsia="仿宋" w:cs="仿宋"/>
          <w:sz w:val="28"/>
          <w:szCs w:val="28"/>
        </w:rPr>
        <w:t>方有权解除合同，并要求</w:t>
      </w:r>
      <w:r>
        <w:rPr>
          <w:rStyle w:val="20"/>
          <w:rFonts w:hint="eastAsia" w:ascii="仿宋" w:hAnsi="仿宋" w:eastAsia="仿宋" w:cs="仿宋"/>
          <w:sz w:val="28"/>
          <w:szCs w:val="28"/>
          <w:lang w:val="en-US" w:eastAsia="zh-CN"/>
        </w:rPr>
        <w:t>甲</w:t>
      </w:r>
      <w:r>
        <w:rPr>
          <w:rStyle w:val="20"/>
          <w:rFonts w:hint="eastAsia" w:ascii="仿宋" w:hAnsi="仿宋" w:eastAsia="仿宋" w:cs="仿宋"/>
          <w:sz w:val="28"/>
          <w:szCs w:val="28"/>
        </w:rPr>
        <w:t>方负责赔偿</w:t>
      </w:r>
      <w:r>
        <w:rPr>
          <w:rStyle w:val="20"/>
          <w:rFonts w:hint="eastAsia" w:ascii="仿宋" w:hAnsi="仿宋" w:eastAsia="仿宋" w:cs="仿宋"/>
          <w:sz w:val="28"/>
          <w:szCs w:val="28"/>
          <w:lang w:val="en-US" w:eastAsia="zh-CN"/>
        </w:rPr>
        <w:t>乙</w:t>
      </w:r>
      <w:r>
        <w:rPr>
          <w:rStyle w:val="20"/>
          <w:rFonts w:hint="eastAsia" w:ascii="仿宋" w:hAnsi="仿宋" w:eastAsia="仿宋" w:cs="仿宋"/>
          <w:sz w:val="28"/>
          <w:szCs w:val="28"/>
        </w:rPr>
        <w:t>方因此而发生的损失。</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3、</w:t>
      </w:r>
      <w:r>
        <w:rPr>
          <w:rStyle w:val="20"/>
          <w:rFonts w:hint="eastAsia" w:ascii="仿宋" w:hAnsi="仿宋" w:eastAsia="仿宋" w:cs="仿宋"/>
          <w:sz w:val="28"/>
          <w:szCs w:val="28"/>
        </w:rPr>
        <w:t>如甲乙双方发生争议，双方可共同协商解决，协商不成时可申请调解或向当地法律部门提起诉讼。</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Style w:val="20"/>
          <w:rFonts w:hint="eastAsia" w:ascii="仿宋" w:hAnsi="仿宋" w:eastAsia="仿宋" w:cs="仿宋"/>
          <w:b/>
          <w:bCs/>
          <w:sz w:val="28"/>
          <w:szCs w:val="28"/>
        </w:rPr>
      </w:pPr>
      <w:r>
        <w:rPr>
          <w:rStyle w:val="20"/>
          <w:rFonts w:hint="eastAsia" w:ascii="仿宋" w:hAnsi="仿宋" w:eastAsia="仿宋" w:cs="仿宋"/>
          <w:b/>
          <w:bCs/>
          <w:sz w:val="28"/>
          <w:szCs w:val="28"/>
          <w:lang w:val="en-US" w:eastAsia="zh-CN"/>
        </w:rPr>
        <w:t>九</w:t>
      </w:r>
      <w:r>
        <w:rPr>
          <w:rStyle w:val="20"/>
          <w:rFonts w:hint="eastAsia" w:ascii="仿宋" w:hAnsi="仿宋" w:eastAsia="仿宋" w:cs="仿宋"/>
          <w:b/>
          <w:bCs/>
          <w:sz w:val="28"/>
          <w:szCs w:val="28"/>
        </w:rPr>
        <w:t>、附则</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1、</w:t>
      </w:r>
      <w:r>
        <w:rPr>
          <w:rStyle w:val="20"/>
          <w:rFonts w:hint="eastAsia" w:ascii="仿宋" w:hAnsi="仿宋" w:eastAsia="仿宋" w:cs="仿宋"/>
          <w:sz w:val="28"/>
          <w:szCs w:val="28"/>
        </w:rPr>
        <w:t>对于在项目过程中产生的相关未尽事宜，甲乙双方应友好协商进行解决。</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2、</w:t>
      </w:r>
      <w:r>
        <w:rPr>
          <w:rStyle w:val="20"/>
          <w:rFonts w:hint="eastAsia" w:ascii="仿宋" w:hAnsi="仿宋" w:eastAsia="仿宋" w:cs="仿宋"/>
          <w:sz w:val="28"/>
          <w:szCs w:val="28"/>
        </w:rPr>
        <w:t>本协议一式</w:t>
      </w:r>
      <w:r>
        <w:rPr>
          <w:rStyle w:val="20"/>
          <w:rFonts w:hint="eastAsia" w:ascii="仿宋" w:hAnsi="仿宋" w:eastAsia="仿宋" w:cs="仿宋"/>
          <w:sz w:val="28"/>
          <w:szCs w:val="28"/>
          <w:lang w:val="en-US" w:eastAsia="zh-CN"/>
        </w:rPr>
        <w:t>肆</w:t>
      </w:r>
      <w:r>
        <w:rPr>
          <w:rStyle w:val="20"/>
          <w:rFonts w:hint="eastAsia" w:ascii="仿宋" w:hAnsi="仿宋" w:eastAsia="仿宋" w:cs="仿宋"/>
          <w:sz w:val="28"/>
          <w:szCs w:val="28"/>
        </w:rPr>
        <w:t>份，甲乙双方各执</w:t>
      </w:r>
      <w:r>
        <w:rPr>
          <w:rStyle w:val="20"/>
          <w:rFonts w:hint="eastAsia" w:ascii="仿宋" w:hAnsi="仿宋" w:eastAsia="仿宋" w:cs="仿宋"/>
          <w:sz w:val="28"/>
          <w:szCs w:val="28"/>
          <w:lang w:val="en-US" w:eastAsia="zh-CN"/>
        </w:rPr>
        <w:t>贰</w:t>
      </w:r>
      <w:r>
        <w:rPr>
          <w:rStyle w:val="20"/>
          <w:rFonts w:hint="eastAsia" w:ascii="仿宋" w:hAnsi="仿宋" w:eastAsia="仿宋" w:cs="仿宋"/>
          <w:sz w:val="28"/>
          <w:szCs w:val="28"/>
        </w:rPr>
        <w:t>份，</w:t>
      </w:r>
      <w:r>
        <w:rPr>
          <w:rStyle w:val="20"/>
          <w:rFonts w:hint="eastAsia" w:ascii="仿宋" w:hAnsi="仿宋" w:eastAsia="仿宋" w:cs="仿宋"/>
          <w:sz w:val="28"/>
          <w:szCs w:val="28"/>
          <w:lang w:val="en-US" w:eastAsia="zh-CN"/>
        </w:rPr>
        <w:t>均</w:t>
      </w:r>
      <w:r>
        <w:rPr>
          <w:rStyle w:val="20"/>
          <w:rFonts w:hint="eastAsia" w:ascii="仿宋" w:hAnsi="仿宋" w:eastAsia="仿宋" w:cs="仿宋"/>
          <w:sz w:val="28"/>
          <w:szCs w:val="28"/>
        </w:rPr>
        <w:t>具有同等法律效力。</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Style w:val="20"/>
          <w:rFonts w:hint="eastAsia" w:ascii="仿宋" w:hAnsi="仿宋" w:eastAsia="仿宋" w:cs="仿宋"/>
          <w:sz w:val="28"/>
          <w:szCs w:val="28"/>
        </w:rPr>
      </w:pPr>
      <w:r>
        <w:rPr>
          <w:rStyle w:val="20"/>
          <w:rFonts w:hint="eastAsia" w:ascii="仿宋" w:hAnsi="仿宋" w:eastAsia="仿宋" w:cs="仿宋"/>
          <w:sz w:val="28"/>
          <w:szCs w:val="28"/>
          <w:lang w:val="en-US" w:eastAsia="zh-CN"/>
        </w:rPr>
        <w:t>3、</w:t>
      </w:r>
      <w:r>
        <w:rPr>
          <w:rStyle w:val="20"/>
          <w:rFonts w:hint="eastAsia" w:ascii="仿宋" w:hAnsi="仿宋" w:eastAsia="仿宋" w:cs="仿宋"/>
          <w:sz w:val="28"/>
          <w:szCs w:val="28"/>
        </w:rPr>
        <w:t>本协议自甲乙双方</w:t>
      </w:r>
      <w:r>
        <w:rPr>
          <w:rStyle w:val="20"/>
          <w:rFonts w:hint="eastAsia" w:ascii="仿宋" w:hAnsi="仿宋" w:eastAsia="仿宋" w:cs="仿宋"/>
          <w:sz w:val="28"/>
          <w:szCs w:val="28"/>
          <w:lang w:val="en-US" w:eastAsia="zh-CN"/>
        </w:rPr>
        <w:t>法定代表人或授权代表</w:t>
      </w:r>
      <w:r>
        <w:rPr>
          <w:rStyle w:val="20"/>
          <w:rFonts w:hint="eastAsia" w:ascii="仿宋" w:hAnsi="仿宋" w:eastAsia="仿宋" w:cs="仿宋"/>
          <w:sz w:val="28"/>
          <w:szCs w:val="28"/>
        </w:rPr>
        <w:t>签</w:t>
      </w:r>
      <w:r>
        <w:rPr>
          <w:rStyle w:val="20"/>
          <w:rFonts w:hint="eastAsia" w:ascii="仿宋" w:hAnsi="仿宋" w:eastAsia="仿宋" w:cs="仿宋"/>
          <w:sz w:val="28"/>
          <w:szCs w:val="28"/>
          <w:lang w:val="en-US" w:eastAsia="zh-CN"/>
        </w:rPr>
        <w:t>署并加盖公章或合同专用章</w:t>
      </w:r>
      <w:r>
        <w:rPr>
          <w:rStyle w:val="20"/>
          <w:rFonts w:hint="eastAsia" w:ascii="仿宋" w:hAnsi="仿宋" w:eastAsia="仿宋" w:cs="仿宋"/>
          <w:sz w:val="28"/>
          <w:szCs w:val="28"/>
        </w:rPr>
        <w:t>之日起正式生效，双方应明确自身的权利与义务。</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甲方：海南高速公路工程建设集团有限公司</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法定代表人：</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联系电话：0898-66537967</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开户行：</w:t>
      </w:r>
      <w:r>
        <w:rPr>
          <w:rFonts w:hint="eastAsia" w:ascii="仿宋" w:hAnsi="仿宋" w:eastAsia="仿宋" w:cs="仿宋"/>
          <w:b/>
          <w:bCs/>
          <w:sz w:val="28"/>
          <w:szCs w:val="28"/>
          <w:lang w:val="en-US" w:eastAsia="zh-CN"/>
        </w:rPr>
        <w:t>海南</w:t>
      </w:r>
      <w:r>
        <w:rPr>
          <w:rFonts w:hint="eastAsia" w:ascii="仿宋" w:hAnsi="仿宋" w:eastAsia="仿宋" w:cs="仿宋"/>
          <w:b/>
          <w:bCs/>
          <w:sz w:val="28"/>
          <w:szCs w:val="28"/>
          <w:u w:val="none"/>
          <w:lang w:eastAsia="zh-CN"/>
        </w:rPr>
        <w:t>农村</w:t>
      </w:r>
      <w:r>
        <w:rPr>
          <w:rFonts w:hint="eastAsia" w:ascii="仿宋" w:hAnsi="仿宋" w:eastAsia="仿宋" w:cs="仿宋"/>
          <w:b/>
          <w:bCs/>
          <w:sz w:val="28"/>
          <w:szCs w:val="28"/>
          <w:u w:val="none"/>
          <w:lang w:val="en-US" w:eastAsia="zh-CN"/>
        </w:rPr>
        <w:t>商业银行股份有限公司海口港澳支行</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开户行账号：1006327700000110</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eastAsia="zh-CN"/>
        </w:rPr>
        <w:t>统一社会信用代码：</w:t>
      </w:r>
      <w:r>
        <w:rPr>
          <w:rFonts w:hint="eastAsia" w:ascii="仿宋" w:hAnsi="仿宋" w:eastAsia="仿宋" w:cs="仿宋"/>
          <w:b/>
          <w:bCs/>
          <w:sz w:val="28"/>
          <w:szCs w:val="28"/>
          <w:u w:val="none"/>
          <w:lang w:val="en-US" w:eastAsia="zh-CN"/>
        </w:rPr>
        <w:t>914600005839023046</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乙方：</w:t>
      </w:r>
      <w:r>
        <w:rPr>
          <w:rStyle w:val="20"/>
          <w:rFonts w:hint="eastAsia" w:ascii="仿宋" w:hAnsi="仿宋" w:eastAsia="仿宋" w:cs="仿宋"/>
          <w:b/>
          <w:bCs/>
          <w:sz w:val="28"/>
          <w:szCs w:val="28"/>
          <w:lang w:val="en-US" w:eastAsia="zh-CN"/>
        </w:rPr>
        <w:t xml:space="preserve"> </w:t>
      </w:r>
      <w:r>
        <w:rPr>
          <w:rStyle w:val="20"/>
          <w:rFonts w:hint="eastAsia" w:ascii="仿宋" w:hAnsi="仿宋" w:eastAsia="仿宋" w:cs="仿宋"/>
          <w:b/>
          <w:bCs/>
          <w:sz w:val="28"/>
          <w:szCs w:val="28"/>
        </w:rPr>
        <w:t xml:space="preserve"> </w:t>
      </w:r>
    </w:p>
    <w:p>
      <w:pPr>
        <w:pStyle w:val="36"/>
        <w:keepNext w:val="0"/>
        <w:keepLines w:val="0"/>
        <w:pageBreakBefore w:val="0"/>
        <w:wordWrap/>
        <w:overflowPunct/>
        <w:topLinePunct w:val="0"/>
        <w:bidi w:val="0"/>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法定代表人：</w:t>
      </w:r>
    </w:p>
    <w:p>
      <w:pPr>
        <w:pStyle w:val="36"/>
        <w:keepNext w:val="0"/>
        <w:keepLines w:val="0"/>
        <w:pageBreakBefore w:val="0"/>
        <w:wordWrap/>
        <w:overflowPunct/>
        <w:topLinePunct w:val="0"/>
        <w:bidi w:val="0"/>
        <w:adjustRightInd w:val="0"/>
        <w:snapToGrid w:val="0"/>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联系电话：</w:t>
      </w:r>
    </w:p>
    <w:p>
      <w:pPr>
        <w:pStyle w:val="36"/>
        <w:adjustRightInd w:val="0"/>
        <w:snapToGrid w:val="0"/>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开户行：</w:t>
      </w:r>
    </w:p>
    <w:p>
      <w:pPr>
        <w:pStyle w:val="36"/>
        <w:adjustRightInd w:val="0"/>
        <w:snapToGrid w:val="0"/>
        <w:ind w:firstLine="562" w:firstLineChars="200"/>
        <w:rPr>
          <w:rFonts w:hint="eastAsia" w:ascii="宋体" w:hAnsi="宋体" w:eastAsia="宋体" w:cs="宋体"/>
          <w:color w:val="auto"/>
          <w:sz w:val="24"/>
          <w:szCs w:val="24"/>
        </w:rPr>
      </w:pPr>
      <w:r>
        <w:rPr>
          <w:rFonts w:hint="eastAsia" w:ascii="仿宋" w:hAnsi="仿宋" w:eastAsia="仿宋" w:cs="仿宋"/>
          <w:b/>
          <w:bCs/>
          <w:sz w:val="28"/>
          <w:szCs w:val="28"/>
          <w:lang w:eastAsia="zh-CN"/>
        </w:rPr>
        <w:t>开户行账号：</w:t>
      </w:r>
    </w:p>
    <w:bookmarkEnd w:id="276"/>
    <w:p>
      <w:pPr>
        <w:pStyle w:val="2"/>
        <w:bidi w:val="0"/>
        <w:jc w:val="both"/>
        <w:rPr>
          <w:rFonts w:hint="eastAsia"/>
          <w:b w:val="0"/>
          <w:bCs/>
          <w:lang w:val="en-US" w:eastAsia="zh-CN"/>
        </w:rPr>
        <w:sectPr>
          <w:pgSz w:w="11906" w:h="16838"/>
          <w:pgMar w:top="1134" w:right="1191" w:bottom="1134" w:left="1474" w:header="340" w:footer="907" w:gutter="0"/>
          <w:pgNumType w:fmt="decimal"/>
          <w:cols w:space="720" w:num="1"/>
          <w:docGrid w:type="lines" w:linePitch="312" w:charSpace="0"/>
        </w:sectPr>
      </w:pPr>
      <w:bookmarkStart w:id="280" w:name="_Toc15289"/>
      <w:bookmarkStart w:id="281" w:name="_Toc25909"/>
      <w:bookmarkStart w:id="282" w:name="_Toc29093"/>
      <w:bookmarkStart w:id="283" w:name="_Toc29202"/>
    </w:p>
    <w:p>
      <w:pPr>
        <w:pStyle w:val="2"/>
        <w:bidi w:val="0"/>
        <w:jc w:val="center"/>
        <w:rPr>
          <w:rFonts w:hint="default"/>
          <w:lang w:val="en-US" w:eastAsia="zh-CN"/>
        </w:rPr>
      </w:pPr>
      <w:r>
        <w:rPr>
          <w:rFonts w:hint="eastAsia"/>
          <w:lang w:val="en-US" w:eastAsia="zh-CN"/>
        </w:rPr>
        <w:t>第七章 响应文件格式</w:t>
      </w:r>
      <w:bookmarkEnd w:id="280"/>
      <w:bookmarkEnd w:id="281"/>
      <w:bookmarkEnd w:id="282"/>
      <w:bookmarkEnd w:id="283"/>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pStyle w:val="3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color w:val="auto"/>
          <w:sz w:val="52"/>
          <w:szCs w:val="52"/>
          <w:highlight w:val="none"/>
          <w:lang w:eastAsia="zh-CN"/>
        </w:rPr>
      </w:pPr>
      <w:bookmarkStart w:id="284" w:name="_Toc37778967"/>
      <w:r>
        <w:rPr>
          <w:rFonts w:hint="eastAsia" w:ascii="宋体" w:hAnsi="宋体" w:eastAsia="宋体" w:cs="宋体"/>
          <w:b/>
          <w:bCs/>
          <w:color w:val="auto"/>
          <w:sz w:val="52"/>
          <w:szCs w:val="52"/>
          <w:highlight w:val="none"/>
          <w:lang w:eastAsia="zh-CN"/>
        </w:rPr>
        <w:t>海南高速公路工程建设集团有限公司</w:t>
      </w:r>
      <w:bookmarkStart w:id="285" w:name="_Toc8306"/>
    </w:p>
    <w:p>
      <w:pPr>
        <w:pStyle w:val="3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2025-2026年碎石物资框架协议采购项目</w:t>
      </w:r>
      <w:r>
        <w:rPr>
          <w:rFonts w:hint="eastAsia" w:ascii="宋体" w:hAnsi="宋体" w:eastAsia="宋体" w:cs="宋体"/>
          <w:b/>
          <w:bCs/>
          <w:color w:val="auto"/>
          <w:sz w:val="52"/>
          <w:szCs w:val="52"/>
          <w:highlight w:val="none"/>
        </w:rPr>
        <w:t>响应文件</w:t>
      </w:r>
      <w:bookmarkEnd w:id="284"/>
      <w:bookmarkEnd w:id="285"/>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ind w:firstLine="562" w:firstLineChars="200"/>
        <w:jc w:val="both"/>
        <w:rPr>
          <w:rFonts w:ascii="宋体" w:hAnsi="宋体"/>
          <w:b/>
          <w:sz w:val="28"/>
          <w:szCs w:val="28"/>
          <w:u w:val="single"/>
        </w:rPr>
      </w:pPr>
      <w:r>
        <w:rPr>
          <w:rFonts w:hint="eastAsia" w:ascii="宋体" w:hAnsi="宋体"/>
          <w:b/>
          <w:sz w:val="28"/>
          <w:szCs w:val="28"/>
          <w:lang w:val="en-US" w:eastAsia="zh-CN"/>
        </w:rPr>
        <w:t>供应商</w:t>
      </w:r>
      <w:r>
        <w:rPr>
          <w:rFonts w:ascii="宋体" w:hAnsi="宋体"/>
          <w:b/>
          <w:sz w:val="28"/>
          <w:szCs w:val="28"/>
        </w:rPr>
        <w:t>：</w:t>
      </w:r>
      <w:r>
        <w:rPr>
          <w:rFonts w:ascii="宋体" w:hAnsi="宋体"/>
          <w:b/>
          <w:sz w:val="28"/>
          <w:szCs w:val="28"/>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ascii="宋体" w:hAnsi="宋体"/>
          <w:b/>
          <w:sz w:val="28"/>
          <w:szCs w:val="28"/>
        </w:rPr>
        <w:t>（盖单位章）</w:t>
      </w:r>
    </w:p>
    <w:p>
      <w:pPr>
        <w:jc w:val="center"/>
        <w:rPr>
          <w:rFonts w:ascii="宋体" w:hAnsi="宋体"/>
          <w:b/>
          <w:sz w:val="28"/>
          <w:szCs w:val="28"/>
        </w:rPr>
      </w:pPr>
      <w:r>
        <w:rPr>
          <w:rFonts w:ascii="宋体" w:hAnsi="宋体"/>
          <w:b/>
          <w:sz w:val="28"/>
          <w:szCs w:val="28"/>
        </w:rPr>
        <w:t>法定代表人或其委托代理人：</w:t>
      </w:r>
      <w:r>
        <w:rPr>
          <w:rFonts w:ascii="宋体" w:hAnsi="宋体"/>
          <w:b/>
          <w:sz w:val="28"/>
          <w:szCs w:val="28"/>
          <w:u w:val="single"/>
        </w:rPr>
        <w:t xml:space="preserve">                </w:t>
      </w:r>
      <w:r>
        <w:rPr>
          <w:rFonts w:ascii="宋体" w:hAnsi="宋体"/>
          <w:b/>
          <w:sz w:val="28"/>
          <w:szCs w:val="28"/>
        </w:rPr>
        <w:t>（签字）</w:t>
      </w:r>
    </w:p>
    <w:p>
      <w:pPr>
        <w:jc w:val="center"/>
        <w:rPr>
          <w:rFonts w:ascii="宋体" w:hAnsi="宋体"/>
          <w:b/>
          <w:sz w:val="28"/>
          <w:szCs w:val="28"/>
        </w:rPr>
      </w:pPr>
      <w:r>
        <w:rPr>
          <w:rFonts w:ascii="宋体" w:hAnsi="宋体"/>
          <w:b/>
          <w:sz w:val="28"/>
          <w:szCs w:val="28"/>
          <w:u w:val="single"/>
        </w:rPr>
        <w:t xml:space="preserve">        </w:t>
      </w:r>
      <w:r>
        <w:rPr>
          <w:rFonts w:ascii="宋体" w:hAnsi="宋体"/>
          <w:b/>
          <w:sz w:val="28"/>
          <w:szCs w:val="28"/>
        </w:rPr>
        <w:t>年</w:t>
      </w:r>
      <w:r>
        <w:rPr>
          <w:rFonts w:ascii="宋体" w:hAnsi="宋体"/>
          <w:b/>
          <w:sz w:val="28"/>
          <w:szCs w:val="28"/>
          <w:u w:val="single"/>
        </w:rPr>
        <w:t xml:space="preserve">        </w:t>
      </w:r>
      <w:r>
        <w:rPr>
          <w:rFonts w:ascii="宋体" w:hAnsi="宋体"/>
          <w:b/>
          <w:sz w:val="28"/>
          <w:szCs w:val="28"/>
        </w:rPr>
        <w:t>月</w:t>
      </w:r>
      <w:r>
        <w:rPr>
          <w:rFonts w:ascii="宋体" w:hAnsi="宋体"/>
          <w:b/>
          <w:sz w:val="28"/>
          <w:szCs w:val="28"/>
          <w:u w:val="single"/>
        </w:rPr>
        <w:t xml:space="preserve">        </w:t>
      </w:r>
      <w:r>
        <w:rPr>
          <w:rFonts w:ascii="宋体" w:hAnsi="宋体"/>
          <w:b/>
          <w:sz w:val="28"/>
          <w:szCs w:val="28"/>
        </w:rPr>
        <w:t>日</w:t>
      </w:r>
    </w:p>
    <w:p>
      <w:pPr>
        <w:spacing w:line="440" w:lineRule="exact"/>
        <w:rPr>
          <w:rFonts w:ascii="宋体" w:hAnsi="宋体"/>
          <w:sz w:val="20"/>
          <w:szCs w:val="20"/>
        </w:rPr>
      </w:pPr>
    </w:p>
    <w:p>
      <w:pPr>
        <w:spacing w:line="400" w:lineRule="exact"/>
        <w:rPr>
          <w:rFonts w:ascii="宋体" w:hAnsi="宋体"/>
        </w:rPr>
      </w:pPr>
      <w:r>
        <w:rPr>
          <w:rFonts w:ascii="宋体" w:hAnsi="宋体"/>
        </w:rPr>
        <w:br w:type="page"/>
      </w:r>
    </w:p>
    <w:p>
      <w:pPr>
        <w:pStyle w:val="25"/>
        <w:jc w:val="center"/>
        <w:outlineLvl w:val="1"/>
        <w:rPr>
          <w:rFonts w:ascii="宋体" w:hAnsi="宋体" w:eastAsia="宋体"/>
          <w:b/>
        </w:rPr>
      </w:pPr>
      <w:bookmarkStart w:id="286" w:name="_Toc3347"/>
      <w:bookmarkStart w:id="287" w:name="_Toc144974856"/>
      <w:bookmarkStart w:id="288" w:name="_Toc130024457"/>
      <w:bookmarkStart w:id="289" w:name="_Toc152045787"/>
      <w:bookmarkStart w:id="290" w:name="_Toc238552299"/>
      <w:bookmarkStart w:id="291" w:name="_Toc14189"/>
      <w:bookmarkStart w:id="292" w:name="_Toc19829"/>
      <w:bookmarkStart w:id="293" w:name="_Toc30317"/>
      <w:bookmarkStart w:id="294" w:name="_Toc132040695"/>
      <w:bookmarkStart w:id="295" w:name="_Toc23593"/>
      <w:bookmarkStart w:id="296" w:name="_Toc152042576"/>
      <w:bookmarkStart w:id="297" w:name="_Toc132117261"/>
      <w:bookmarkStart w:id="298" w:name="_Toc238797661"/>
      <w:bookmarkStart w:id="299" w:name="_Toc445215637"/>
      <w:r>
        <w:rPr>
          <w:rFonts w:hint="eastAsia" w:ascii="宋体" w:hAnsi="宋体" w:eastAsia="宋体"/>
          <w:b/>
          <w:lang w:val="en-US" w:eastAsia="zh-CN"/>
        </w:rPr>
        <w:t xml:space="preserve"> </w:t>
      </w:r>
      <w:bookmarkStart w:id="300" w:name="_Toc17753"/>
      <w:r>
        <w:rPr>
          <w:rFonts w:hint="eastAsia" w:ascii="宋体" w:hAnsi="宋体" w:eastAsia="宋体"/>
          <w:b/>
        </w:rPr>
        <w:t>目    录</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540" w:lineRule="exact"/>
        <w:rPr>
          <w:rFonts w:ascii="宋体" w:hAnsi="宋体"/>
        </w:rPr>
      </w:pPr>
    </w:p>
    <w:p>
      <w:pPr>
        <w:spacing w:line="540" w:lineRule="exact"/>
        <w:rPr>
          <w:rFonts w:ascii="宋体" w:hAnsi="宋体"/>
        </w:rPr>
      </w:pPr>
      <w:r>
        <w:rPr>
          <w:rFonts w:hint="eastAsia" w:ascii="宋体" w:hAnsi="宋体"/>
        </w:rPr>
        <w:t>1.响应</w:t>
      </w:r>
      <w:r>
        <w:rPr>
          <w:rFonts w:hint="eastAsia" w:ascii="宋体" w:hAnsi="宋体"/>
          <w:lang w:val="en-US" w:eastAsia="zh-CN"/>
        </w:rPr>
        <w:t>函</w:t>
      </w:r>
    </w:p>
    <w:p>
      <w:pPr>
        <w:spacing w:line="540" w:lineRule="exact"/>
        <w:rPr>
          <w:rFonts w:hint="eastAsia" w:ascii="宋体" w:hAnsi="宋体"/>
        </w:rPr>
      </w:pPr>
      <w:r>
        <w:rPr>
          <w:rFonts w:hint="eastAsia" w:ascii="宋体" w:hAnsi="宋体"/>
        </w:rPr>
        <w:t>2.</w:t>
      </w:r>
      <w:bookmarkStart w:id="301" w:name="_Hlk143607510"/>
      <w:r>
        <w:rPr>
          <w:rFonts w:hint="eastAsia" w:ascii="宋体" w:hAnsi="宋体"/>
        </w:rPr>
        <w:t>法定代表人身份证明</w:t>
      </w:r>
      <w:bookmarkEnd w:id="301"/>
    </w:p>
    <w:p>
      <w:pPr>
        <w:spacing w:line="540" w:lineRule="exact"/>
        <w:rPr>
          <w:rFonts w:hint="eastAsia" w:ascii="宋体" w:hAnsi="宋体"/>
        </w:rPr>
      </w:pPr>
      <w:r>
        <w:rPr>
          <w:rFonts w:hint="eastAsia" w:ascii="宋体" w:hAnsi="宋体"/>
        </w:rPr>
        <w:t>3.</w:t>
      </w:r>
      <w:bookmarkStart w:id="302" w:name="_Hlk143607518"/>
      <w:r>
        <w:rPr>
          <w:rFonts w:hint="eastAsia" w:ascii="宋体" w:hAnsi="宋体"/>
        </w:rPr>
        <w:t>法人授权委托书</w:t>
      </w:r>
      <w:bookmarkEnd w:id="302"/>
    </w:p>
    <w:p>
      <w:pPr>
        <w:spacing w:line="540" w:lineRule="exact"/>
        <w:rPr>
          <w:rFonts w:hint="default" w:ascii="宋体" w:hAnsi="宋体" w:eastAsiaTheme="minorEastAsia"/>
          <w:lang w:val="en-US" w:eastAsia="zh-CN"/>
        </w:rPr>
      </w:pPr>
      <w:r>
        <w:rPr>
          <w:rFonts w:hint="eastAsia" w:ascii="宋体" w:hAnsi="宋体"/>
          <w:lang w:val="en-US" w:eastAsia="zh-CN"/>
        </w:rPr>
        <w:t>4.响应人基本情况表</w:t>
      </w:r>
    </w:p>
    <w:p>
      <w:pPr>
        <w:spacing w:line="540" w:lineRule="exact"/>
        <w:rPr>
          <w:rFonts w:ascii="宋体" w:hAnsi="宋体"/>
        </w:rPr>
      </w:pPr>
      <w:r>
        <w:rPr>
          <w:rFonts w:hint="eastAsia" w:ascii="宋体" w:hAnsi="宋体"/>
          <w:lang w:val="en-US" w:eastAsia="zh-CN"/>
        </w:rPr>
        <w:t>5</w:t>
      </w:r>
      <w:r>
        <w:rPr>
          <w:rFonts w:hint="eastAsia" w:ascii="宋体" w:hAnsi="宋体"/>
        </w:rPr>
        <w:t>.</w:t>
      </w:r>
      <w:bookmarkStart w:id="303" w:name="_Hlk143607540"/>
      <w:r>
        <w:rPr>
          <w:rFonts w:hint="eastAsia" w:ascii="宋体" w:hAnsi="宋体"/>
        </w:rPr>
        <w:t>资格承诺函</w:t>
      </w:r>
      <w:bookmarkEnd w:id="303"/>
    </w:p>
    <w:p>
      <w:pPr>
        <w:spacing w:line="540" w:lineRule="exact"/>
        <w:rPr>
          <w:rFonts w:ascii="宋体" w:hAnsi="宋体"/>
        </w:rPr>
      </w:pPr>
      <w:r>
        <w:rPr>
          <w:rFonts w:hint="eastAsia" w:ascii="宋体" w:hAnsi="宋体"/>
          <w:lang w:val="en-US" w:eastAsia="zh-CN"/>
        </w:rPr>
        <w:t>5.</w:t>
      </w:r>
      <w:r>
        <w:rPr>
          <w:rFonts w:hint="eastAsia" w:ascii="宋体" w:hAnsi="宋体"/>
        </w:rPr>
        <w:t>合作意向承诺函</w:t>
      </w:r>
    </w:p>
    <w:p>
      <w:pPr>
        <w:spacing w:line="540" w:lineRule="exact"/>
        <w:rPr>
          <w:rFonts w:hint="eastAsia" w:ascii="宋体" w:hAnsi="宋体" w:eastAsiaTheme="minorEastAsia"/>
          <w:lang w:val="en-US" w:eastAsia="zh-CN"/>
        </w:rPr>
      </w:pPr>
      <w:bookmarkStart w:id="304" w:name="_Hlk143607570"/>
      <w:r>
        <w:rPr>
          <w:rFonts w:hint="eastAsia" w:ascii="宋体" w:hAnsi="宋体"/>
          <w:lang w:val="en-US" w:eastAsia="zh-CN"/>
        </w:rPr>
        <w:t>6.其他材料</w:t>
      </w:r>
    </w:p>
    <w:bookmarkEnd w:id="304"/>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spacing w:line="540" w:lineRule="exact"/>
        <w:rPr>
          <w:rFonts w:ascii="宋体" w:hAnsi="宋体"/>
        </w:rPr>
      </w:pPr>
    </w:p>
    <w:p>
      <w:pPr>
        <w:pStyle w:val="25"/>
        <w:spacing w:before="0" w:line="240" w:lineRule="auto"/>
        <w:jc w:val="both"/>
        <w:outlineLvl w:val="9"/>
        <w:rPr>
          <w:rFonts w:ascii="宋体" w:hAnsi="宋体"/>
        </w:rPr>
      </w:pPr>
    </w:p>
    <w:p>
      <w:pPr>
        <w:pStyle w:val="25"/>
        <w:spacing w:before="0" w:line="240" w:lineRule="auto"/>
        <w:jc w:val="both"/>
        <w:outlineLvl w:val="1"/>
        <w:rPr>
          <w:rFonts w:hint="eastAsia" w:ascii="宋体" w:hAnsi="宋体" w:eastAsia="宋体"/>
          <w:b/>
        </w:rPr>
      </w:pPr>
      <w:bookmarkStart w:id="305" w:name="_Toc174112405"/>
      <w:bookmarkStart w:id="306" w:name="_Toc10150"/>
      <w:bookmarkStart w:id="307" w:name="_Toc9501"/>
    </w:p>
    <w:p>
      <w:pPr>
        <w:pStyle w:val="25"/>
        <w:spacing w:before="0" w:line="240" w:lineRule="auto"/>
        <w:jc w:val="both"/>
        <w:outlineLvl w:val="1"/>
        <w:rPr>
          <w:rFonts w:hint="eastAsia" w:ascii="宋体" w:hAnsi="宋体" w:eastAsia="宋体"/>
          <w:b/>
          <w:lang w:val="en-US" w:eastAsia="zh-CN"/>
        </w:rPr>
        <w:sectPr>
          <w:pgSz w:w="11906" w:h="16838"/>
          <w:pgMar w:top="1134" w:right="1191" w:bottom="1134" w:left="1474" w:header="340" w:footer="907" w:gutter="0"/>
          <w:pgNumType w:fmt="decimal"/>
          <w:cols w:space="720" w:num="1"/>
          <w:docGrid w:type="lines" w:linePitch="312" w:charSpace="0"/>
        </w:sectPr>
      </w:pPr>
      <w:bookmarkStart w:id="308" w:name="_Toc16693"/>
      <w:bookmarkStart w:id="309" w:name="_Toc17422"/>
      <w:bookmarkStart w:id="310" w:name="_Toc31921"/>
    </w:p>
    <w:p>
      <w:pPr>
        <w:spacing w:before="218" w:line="219" w:lineRule="auto"/>
        <w:ind w:left="3134"/>
        <w:rPr>
          <w:rFonts w:ascii="宋体" w:hAnsi="宋体" w:eastAsia="宋体" w:cs="宋体"/>
          <w:sz w:val="32"/>
          <w:szCs w:val="32"/>
        </w:rPr>
      </w:pPr>
      <w:bookmarkStart w:id="311" w:name="_Toc15933"/>
      <w:r>
        <w:rPr>
          <w:rFonts w:ascii="宋体" w:hAnsi="宋体" w:eastAsia="宋体" w:cs="宋体"/>
          <w:b/>
          <w:bCs/>
          <w:spacing w:val="-3"/>
          <w:sz w:val="32"/>
          <w:szCs w:val="32"/>
        </w:rPr>
        <w:t>1、响应承诺函</w:t>
      </w:r>
    </w:p>
    <w:p>
      <w:pPr>
        <w:pStyle w:val="8"/>
        <w:spacing w:line="257" w:lineRule="auto"/>
      </w:pPr>
    </w:p>
    <w:p>
      <w:pPr>
        <w:pStyle w:val="8"/>
        <w:spacing w:line="257" w:lineRule="auto"/>
      </w:pPr>
    </w:p>
    <w:p>
      <w:pPr>
        <w:pStyle w:val="8"/>
        <w:spacing w:line="257" w:lineRule="auto"/>
      </w:pPr>
    </w:p>
    <w:p>
      <w:pPr>
        <w:spacing w:before="75" w:line="219" w:lineRule="auto"/>
        <w:rPr>
          <w:rFonts w:ascii="宋体" w:hAnsi="宋体" w:eastAsia="宋体" w:cs="宋体"/>
          <w:sz w:val="23"/>
          <w:szCs w:val="23"/>
        </w:rPr>
      </w:pPr>
      <w:r>
        <w:rPr>
          <w:rFonts w:ascii="宋体" w:hAnsi="宋体" w:eastAsia="宋体" w:cs="宋体"/>
          <w:spacing w:val="10"/>
          <w:sz w:val="23"/>
          <w:szCs w:val="23"/>
        </w:rPr>
        <w:t>致：海南高速公路</w:t>
      </w:r>
      <w:r>
        <w:rPr>
          <w:rFonts w:hint="eastAsia" w:ascii="宋体" w:hAnsi="宋体" w:eastAsia="宋体" w:cs="宋体"/>
          <w:spacing w:val="10"/>
          <w:sz w:val="23"/>
          <w:szCs w:val="23"/>
          <w:lang w:val="en-US" w:eastAsia="zh-CN"/>
        </w:rPr>
        <w:t>工程建设集团</w:t>
      </w:r>
      <w:r>
        <w:rPr>
          <w:rFonts w:ascii="宋体" w:hAnsi="宋体" w:eastAsia="宋体" w:cs="宋体"/>
          <w:spacing w:val="10"/>
          <w:sz w:val="23"/>
          <w:szCs w:val="23"/>
        </w:rPr>
        <w:t>有限公司</w:t>
      </w:r>
    </w:p>
    <w:p>
      <w:pPr>
        <w:spacing w:before="187" w:line="219" w:lineRule="auto"/>
        <w:ind w:left="489"/>
        <w:rPr>
          <w:rFonts w:ascii="宋体" w:hAnsi="宋体" w:eastAsia="宋体" w:cs="宋体"/>
          <w:sz w:val="23"/>
          <w:szCs w:val="23"/>
        </w:rPr>
      </w:pPr>
      <w:r>
        <w:rPr>
          <w:rFonts w:ascii="宋体" w:hAnsi="宋体" w:eastAsia="宋体" w:cs="宋体"/>
          <w:spacing w:val="12"/>
          <w:sz w:val="23"/>
          <w:szCs w:val="23"/>
        </w:rPr>
        <w:t>根据贵单</w:t>
      </w:r>
      <w:r>
        <w:rPr>
          <w:rFonts w:ascii="宋体" w:hAnsi="宋体" w:eastAsia="宋体" w:cs="宋体"/>
          <w:spacing w:val="12"/>
          <w:sz w:val="23"/>
          <w:szCs w:val="23"/>
          <w:u w:val="single" w:color="auto"/>
        </w:rPr>
        <w:t>位</w:t>
      </w:r>
      <w:r>
        <w:rPr>
          <w:rFonts w:ascii="宋体" w:hAnsi="宋体" w:eastAsia="宋体" w:cs="宋体"/>
          <w:spacing w:val="95"/>
          <w:sz w:val="23"/>
          <w:szCs w:val="23"/>
          <w:u w:val="single" w:color="auto"/>
        </w:rPr>
        <w:t xml:space="preserve"> </w:t>
      </w:r>
      <w:r>
        <w:rPr>
          <w:rFonts w:ascii="宋体" w:hAnsi="宋体" w:eastAsia="宋体" w:cs="宋体"/>
          <w:spacing w:val="12"/>
          <w:sz w:val="23"/>
          <w:szCs w:val="23"/>
        </w:rPr>
        <w:t xml:space="preserve">                         (项目名称)</w:t>
      </w:r>
      <w:r>
        <w:rPr>
          <w:rFonts w:ascii="宋体" w:hAnsi="宋体" w:eastAsia="宋体" w:cs="宋体"/>
          <w:sz w:val="23"/>
          <w:szCs w:val="23"/>
          <w:u w:val="single" w:color="auto"/>
        </w:rPr>
        <w:t xml:space="preserve">       </w:t>
      </w:r>
      <w:r>
        <w:rPr>
          <w:rFonts w:ascii="宋体" w:hAnsi="宋体" w:eastAsia="宋体" w:cs="宋体"/>
          <w:spacing w:val="-80"/>
          <w:sz w:val="23"/>
          <w:szCs w:val="23"/>
        </w:rPr>
        <w:t xml:space="preserve"> </w:t>
      </w:r>
      <w:r>
        <w:rPr>
          <w:rFonts w:ascii="宋体" w:hAnsi="宋体" w:eastAsia="宋体" w:cs="宋体"/>
          <w:spacing w:val="12"/>
          <w:sz w:val="23"/>
          <w:szCs w:val="23"/>
        </w:rPr>
        <w:t>(项目编号)</w:t>
      </w:r>
    </w:p>
    <w:p>
      <w:pPr>
        <w:spacing w:before="195" w:line="379" w:lineRule="auto"/>
        <w:ind w:right="66"/>
        <w:jc w:val="both"/>
        <w:rPr>
          <w:rFonts w:ascii="宋体" w:hAnsi="宋体" w:eastAsia="宋体" w:cs="宋体"/>
          <w:sz w:val="23"/>
          <w:szCs w:val="23"/>
        </w:rPr>
      </w:pPr>
      <w:r>
        <w:rPr>
          <w:rFonts w:ascii="宋体" w:hAnsi="宋体" w:eastAsia="宋体" w:cs="宋体"/>
          <w:spacing w:val="13"/>
          <w:sz w:val="23"/>
          <w:szCs w:val="23"/>
        </w:rPr>
        <w:t>的征集文件，</w:t>
      </w:r>
      <w:r>
        <w:rPr>
          <w:rFonts w:hint="eastAsia" w:ascii="宋体" w:hAnsi="宋体" w:eastAsia="宋体" w:cs="宋体"/>
          <w:spacing w:val="13"/>
          <w:sz w:val="23"/>
          <w:szCs w:val="23"/>
          <w:lang w:val="en-US" w:eastAsia="zh-CN"/>
        </w:rPr>
        <w:t>我单位自愿参与并积极响应，兹承诺如下：</w:t>
      </w:r>
    </w:p>
    <w:p>
      <w:pPr>
        <w:spacing w:before="209" w:line="319" w:lineRule="auto"/>
        <w:ind w:right="106" w:firstLine="489"/>
        <w:rPr>
          <w:rFonts w:ascii="宋体" w:hAnsi="宋体" w:eastAsia="宋体" w:cs="宋体"/>
          <w:sz w:val="23"/>
          <w:szCs w:val="23"/>
        </w:rPr>
      </w:pPr>
      <w:r>
        <w:rPr>
          <w:rFonts w:ascii="宋体" w:hAnsi="宋体" w:eastAsia="宋体" w:cs="宋体"/>
          <w:spacing w:val="10"/>
          <w:sz w:val="23"/>
          <w:szCs w:val="23"/>
        </w:rPr>
        <w:t>1、同意并接受征集文件及附件，包括澄清及参考文件。我方已完全清晰理</w:t>
      </w:r>
      <w:r>
        <w:rPr>
          <w:rFonts w:ascii="宋体" w:hAnsi="宋体" w:eastAsia="宋体" w:cs="宋体"/>
          <w:spacing w:val="7"/>
          <w:sz w:val="23"/>
          <w:szCs w:val="23"/>
        </w:rPr>
        <w:t>解和接受征集文件要求，不存在任何含糊不清和误解之处，对征集文件无异议和</w:t>
      </w:r>
      <w:r>
        <w:rPr>
          <w:rFonts w:ascii="宋体" w:hAnsi="宋体" w:eastAsia="宋体" w:cs="宋体"/>
          <w:spacing w:val="6"/>
          <w:sz w:val="23"/>
          <w:szCs w:val="23"/>
        </w:rPr>
        <w:t>质疑，按征集文件要求提交响应文件。</w:t>
      </w:r>
    </w:p>
    <w:p>
      <w:pPr>
        <w:spacing w:before="185" w:line="330" w:lineRule="auto"/>
        <w:ind w:firstLine="489"/>
        <w:rPr>
          <w:rFonts w:ascii="宋体" w:hAnsi="宋体" w:eastAsia="宋体" w:cs="宋体"/>
          <w:sz w:val="23"/>
          <w:szCs w:val="23"/>
        </w:rPr>
      </w:pPr>
      <w:r>
        <w:rPr>
          <w:rFonts w:ascii="宋体" w:hAnsi="宋体" w:eastAsia="宋体" w:cs="宋体"/>
          <w:spacing w:val="6"/>
          <w:sz w:val="23"/>
          <w:szCs w:val="23"/>
        </w:rPr>
        <w:t>2、本响应文件的有效期从响应文件</w:t>
      </w:r>
      <w:r>
        <w:rPr>
          <w:rFonts w:hint="eastAsia" w:ascii="宋体" w:hAnsi="宋体" w:eastAsia="宋体" w:cs="宋体"/>
          <w:spacing w:val="6"/>
          <w:sz w:val="23"/>
          <w:szCs w:val="23"/>
          <w:lang w:val="en-US" w:eastAsia="zh-CN"/>
        </w:rPr>
        <w:t>开启</w:t>
      </w:r>
      <w:r>
        <w:rPr>
          <w:rFonts w:ascii="宋体" w:hAnsi="宋体" w:eastAsia="宋体" w:cs="宋体"/>
          <w:spacing w:val="6"/>
          <w:sz w:val="23"/>
          <w:szCs w:val="23"/>
        </w:rPr>
        <w:t>日期起计算</w:t>
      </w:r>
      <w:r>
        <w:rPr>
          <w:rFonts w:ascii="宋体" w:hAnsi="宋体" w:eastAsia="宋体" w:cs="宋体"/>
          <w:spacing w:val="-26"/>
          <w:sz w:val="23"/>
          <w:szCs w:val="23"/>
        </w:rPr>
        <w:t xml:space="preserve"> </w:t>
      </w:r>
      <w:r>
        <w:rPr>
          <w:rFonts w:ascii="宋体" w:hAnsi="宋体" w:eastAsia="宋体" w:cs="宋体"/>
          <w:spacing w:val="6"/>
          <w:sz w:val="23"/>
          <w:szCs w:val="23"/>
          <w:u w:val="single" w:color="auto"/>
        </w:rPr>
        <w:t>90</w:t>
      </w:r>
      <w:r>
        <w:rPr>
          <w:rFonts w:ascii="宋体" w:hAnsi="宋体" w:eastAsia="宋体" w:cs="宋体"/>
          <w:spacing w:val="45"/>
          <w:sz w:val="23"/>
          <w:szCs w:val="23"/>
        </w:rPr>
        <w:t xml:space="preserve"> </w:t>
      </w:r>
      <w:r>
        <w:rPr>
          <w:rFonts w:ascii="宋体" w:hAnsi="宋体" w:eastAsia="宋体" w:cs="宋体"/>
          <w:spacing w:val="6"/>
          <w:sz w:val="23"/>
          <w:szCs w:val="23"/>
        </w:rPr>
        <w:t>天，在</w:t>
      </w:r>
      <w:r>
        <w:rPr>
          <w:rFonts w:ascii="宋体" w:hAnsi="宋体" w:eastAsia="宋体" w:cs="宋体"/>
          <w:spacing w:val="5"/>
          <w:sz w:val="23"/>
          <w:szCs w:val="23"/>
        </w:rPr>
        <w:t>此期间，</w:t>
      </w:r>
      <w:r>
        <w:rPr>
          <w:rFonts w:ascii="宋体" w:hAnsi="宋体" w:eastAsia="宋体" w:cs="宋体"/>
          <w:sz w:val="23"/>
          <w:szCs w:val="23"/>
        </w:rPr>
        <w:t xml:space="preserve"> </w:t>
      </w:r>
      <w:r>
        <w:rPr>
          <w:rFonts w:ascii="宋体" w:hAnsi="宋体" w:eastAsia="宋体" w:cs="宋体"/>
          <w:spacing w:val="7"/>
          <w:sz w:val="23"/>
          <w:szCs w:val="23"/>
        </w:rPr>
        <w:t>本响应文件将始终对我们具有约束力，并可随时被接受澄清。如果我们成为成交供应商，本响应文件在此期间之后将继续保持有效。</w:t>
      </w:r>
    </w:p>
    <w:p>
      <w:pPr>
        <w:spacing w:before="177" w:line="302" w:lineRule="auto"/>
        <w:ind w:right="104" w:firstLine="489"/>
        <w:rPr>
          <w:rFonts w:ascii="宋体" w:hAnsi="宋体" w:eastAsia="宋体" w:cs="宋体"/>
          <w:sz w:val="23"/>
          <w:szCs w:val="23"/>
        </w:rPr>
      </w:pPr>
      <w:r>
        <w:rPr>
          <w:rFonts w:ascii="宋体" w:hAnsi="宋体" w:eastAsia="宋体" w:cs="宋体"/>
          <w:spacing w:val="10"/>
          <w:sz w:val="23"/>
          <w:szCs w:val="23"/>
        </w:rPr>
        <w:t>3、我方已毫无保留地提供所需证明材料。不论在任何时候，将按贵方要求</w:t>
      </w:r>
      <w:r>
        <w:rPr>
          <w:rFonts w:ascii="宋体" w:hAnsi="宋体" w:eastAsia="宋体" w:cs="宋体"/>
          <w:spacing w:val="6"/>
          <w:sz w:val="23"/>
          <w:szCs w:val="23"/>
        </w:rPr>
        <w:t>如实提供一切补充材料。</w:t>
      </w:r>
    </w:p>
    <w:p>
      <w:pPr>
        <w:spacing w:before="188" w:line="294" w:lineRule="auto"/>
        <w:ind w:right="60" w:firstLine="489"/>
        <w:rPr>
          <w:rFonts w:ascii="宋体" w:hAnsi="宋体" w:eastAsia="宋体" w:cs="宋体"/>
          <w:sz w:val="23"/>
          <w:szCs w:val="23"/>
        </w:rPr>
      </w:pPr>
      <w:r>
        <w:rPr>
          <w:rFonts w:ascii="宋体" w:hAnsi="宋体" w:eastAsia="宋体" w:cs="宋体"/>
          <w:spacing w:val="11"/>
          <w:sz w:val="23"/>
          <w:szCs w:val="23"/>
        </w:rPr>
        <w:t>4、我方响应文件提供的一切文件，无论是原件还</w:t>
      </w:r>
      <w:r>
        <w:rPr>
          <w:rFonts w:ascii="宋体" w:hAnsi="宋体" w:eastAsia="宋体" w:cs="宋体"/>
          <w:spacing w:val="10"/>
          <w:sz w:val="23"/>
          <w:szCs w:val="23"/>
        </w:rPr>
        <w:t>是复印件均为真实和准确</w:t>
      </w:r>
      <w:r>
        <w:rPr>
          <w:rFonts w:ascii="宋体" w:hAnsi="宋体" w:eastAsia="宋体" w:cs="宋体"/>
          <w:spacing w:val="9"/>
          <w:sz w:val="23"/>
          <w:szCs w:val="23"/>
        </w:rPr>
        <w:t>的，绝无任何虚假、伪造和夸大的成份，否则，愿承</w:t>
      </w:r>
      <w:r>
        <w:rPr>
          <w:rFonts w:ascii="宋体" w:hAnsi="宋体" w:eastAsia="宋体" w:cs="宋体"/>
          <w:spacing w:val="8"/>
          <w:sz w:val="23"/>
          <w:szCs w:val="23"/>
        </w:rPr>
        <w:t>担相应的后果和法律责任。</w:t>
      </w:r>
    </w:p>
    <w:p>
      <w:pPr>
        <w:spacing w:before="198" w:line="219" w:lineRule="auto"/>
        <w:ind w:left="489"/>
        <w:rPr>
          <w:rFonts w:ascii="宋体" w:hAnsi="宋体" w:eastAsia="宋体" w:cs="宋体"/>
          <w:sz w:val="23"/>
          <w:szCs w:val="23"/>
        </w:rPr>
      </w:pPr>
      <w:r>
        <w:rPr>
          <w:rFonts w:ascii="宋体" w:hAnsi="宋体" w:eastAsia="宋体" w:cs="宋体"/>
          <w:spacing w:val="8"/>
          <w:sz w:val="23"/>
          <w:szCs w:val="23"/>
        </w:rPr>
        <w:t>5、我方完全服从和尊重</w:t>
      </w:r>
      <w:r>
        <w:rPr>
          <w:rFonts w:hint="eastAsia" w:ascii="宋体" w:hAnsi="宋体" w:eastAsia="宋体" w:cs="宋体"/>
          <w:spacing w:val="8"/>
          <w:sz w:val="23"/>
          <w:szCs w:val="23"/>
          <w:lang w:val="en-US" w:eastAsia="zh-CN"/>
        </w:rPr>
        <w:t>采购领导</w:t>
      </w:r>
      <w:r>
        <w:rPr>
          <w:rFonts w:ascii="宋体" w:hAnsi="宋体" w:eastAsia="宋体" w:cs="宋体"/>
          <w:spacing w:val="8"/>
          <w:sz w:val="23"/>
          <w:szCs w:val="23"/>
        </w:rPr>
        <w:t>小组所作的评审结果。</w:t>
      </w:r>
    </w:p>
    <w:p>
      <w:pPr>
        <w:spacing w:before="196" w:line="325" w:lineRule="auto"/>
        <w:ind w:right="93" w:firstLine="489"/>
        <w:rPr>
          <w:rFonts w:ascii="宋体" w:hAnsi="宋体" w:eastAsia="宋体" w:cs="宋体"/>
          <w:sz w:val="23"/>
          <w:szCs w:val="23"/>
        </w:rPr>
      </w:pPr>
      <w:r>
        <w:rPr>
          <w:rFonts w:ascii="宋体" w:hAnsi="宋体" w:eastAsia="宋体" w:cs="宋体"/>
          <w:spacing w:val="11"/>
          <w:sz w:val="23"/>
          <w:szCs w:val="23"/>
        </w:rPr>
        <w:t>6、我方在参与本次征集活动，不以任何不当手段影响、</w:t>
      </w:r>
      <w:r>
        <w:rPr>
          <w:rFonts w:ascii="宋体" w:hAnsi="宋体" w:eastAsia="宋体" w:cs="宋体"/>
          <w:spacing w:val="10"/>
          <w:sz w:val="23"/>
          <w:szCs w:val="23"/>
        </w:rPr>
        <w:t>串通、排斥有关当</w:t>
      </w:r>
      <w:r>
        <w:rPr>
          <w:rFonts w:ascii="宋体" w:hAnsi="宋体" w:eastAsia="宋体" w:cs="宋体"/>
          <w:sz w:val="23"/>
          <w:szCs w:val="23"/>
        </w:rPr>
        <w:t xml:space="preserve"> </w:t>
      </w:r>
      <w:r>
        <w:rPr>
          <w:rFonts w:ascii="宋体" w:hAnsi="宋体" w:eastAsia="宋体" w:cs="宋体"/>
          <w:spacing w:val="6"/>
          <w:sz w:val="23"/>
          <w:szCs w:val="23"/>
        </w:rPr>
        <w:t>事人或谋取、施予非法利益，如有不当行为，愿承担此行为所造成的不利后果和</w:t>
      </w:r>
      <w:r>
        <w:rPr>
          <w:rFonts w:ascii="宋体" w:hAnsi="宋体" w:eastAsia="宋体" w:cs="宋体"/>
          <w:spacing w:val="18"/>
          <w:sz w:val="23"/>
          <w:szCs w:val="23"/>
        </w:rPr>
        <w:t xml:space="preserve"> </w:t>
      </w:r>
      <w:r>
        <w:rPr>
          <w:rFonts w:ascii="宋体" w:hAnsi="宋体" w:eastAsia="宋体" w:cs="宋体"/>
          <w:spacing w:val="2"/>
          <w:sz w:val="23"/>
          <w:szCs w:val="23"/>
        </w:rPr>
        <w:t>法律责任。</w:t>
      </w:r>
    </w:p>
    <w:p>
      <w:pPr>
        <w:pStyle w:val="8"/>
        <w:spacing w:line="257" w:lineRule="auto"/>
      </w:pPr>
    </w:p>
    <w:p>
      <w:pPr>
        <w:pStyle w:val="8"/>
        <w:spacing w:line="257" w:lineRule="auto"/>
      </w:pPr>
    </w:p>
    <w:p>
      <w:pPr>
        <w:pStyle w:val="8"/>
        <w:spacing w:line="257" w:lineRule="auto"/>
      </w:pPr>
    </w:p>
    <w:p>
      <w:pPr>
        <w:pStyle w:val="8"/>
        <w:spacing w:line="257" w:lineRule="auto"/>
      </w:pPr>
    </w:p>
    <w:p>
      <w:pPr>
        <w:spacing w:before="82" w:line="219" w:lineRule="auto"/>
        <w:ind w:left="489"/>
        <w:rPr>
          <w:rFonts w:ascii="宋体" w:hAnsi="宋体" w:eastAsia="宋体" w:cs="宋体"/>
          <w:sz w:val="25"/>
          <w:szCs w:val="25"/>
        </w:rPr>
      </w:pPr>
      <w:r>
        <w:rPr>
          <w:rFonts w:ascii="宋体" w:hAnsi="宋体" w:eastAsia="宋体" w:cs="宋体"/>
          <w:spacing w:val="12"/>
          <w:sz w:val="25"/>
          <w:szCs w:val="25"/>
        </w:rPr>
        <w:t>供应商名称(公章):</w:t>
      </w:r>
      <w:r>
        <w:rPr>
          <w:rFonts w:ascii="宋体" w:hAnsi="宋体" w:eastAsia="宋体" w:cs="宋体"/>
          <w:spacing w:val="3"/>
          <w:sz w:val="25"/>
          <w:szCs w:val="25"/>
        </w:rPr>
        <w:t xml:space="preserve">              </w:t>
      </w:r>
      <w:r>
        <w:rPr>
          <w:rFonts w:ascii="宋体" w:hAnsi="宋体" w:eastAsia="宋体" w:cs="宋体"/>
          <w:spacing w:val="12"/>
          <w:sz w:val="25"/>
          <w:szCs w:val="25"/>
        </w:rPr>
        <w:t>法定代表人(签名或盖章):</w:t>
      </w:r>
    </w:p>
    <w:p>
      <w:pPr>
        <w:spacing w:before="184" w:line="226" w:lineRule="auto"/>
        <w:ind w:left="489"/>
        <w:rPr>
          <w:rFonts w:ascii="宋体" w:hAnsi="宋体" w:eastAsia="宋体" w:cs="宋体"/>
          <w:sz w:val="23"/>
          <w:szCs w:val="23"/>
        </w:rPr>
      </w:pPr>
      <w:r>
        <w:rPr>
          <w:rFonts w:ascii="宋体" w:hAnsi="宋体" w:eastAsia="宋体" w:cs="宋体"/>
          <w:spacing w:val="20"/>
          <w:sz w:val="23"/>
          <w:szCs w:val="23"/>
        </w:rPr>
        <w:t>被授权人(签名或盖章):</w:t>
      </w:r>
      <w:r>
        <w:rPr>
          <w:rFonts w:ascii="宋体" w:hAnsi="宋体" w:eastAsia="宋体" w:cs="宋体"/>
          <w:spacing w:val="6"/>
          <w:sz w:val="23"/>
          <w:szCs w:val="23"/>
        </w:rPr>
        <w:t xml:space="preserve">           </w:t>
      </w:r>
      <w:r>
        <w:rPr>
          <w:rFonts w:ascii="宋体" w:hAnsi="宋体" w:eastAsia="宋体" w:cs="宋体"/>
          <w:spacing w:val="20"/>
          <w:sz w:val="23"/>
          <w:szCs w:val="23"/>
        </w:rPr>
        <w:t>职务：</w:t>
      </w:r>
    </w:p>
    <w:p>
      <w:pPr>
        <w:pStyle w:val="33"/>
        <w:keepNext w:val="0"/>
        <w:keepLines w:val="0"/>
        <w:ind w:firstLine="816" w:firstLineChars="400"/>
        <w:jc w:val="left"/>
        <w:rPr>
          <w:rFonts w:hint="eastAsia" w:ascii="宋体" w:hAnsi="宋体" w:eastAsia="宋体"/>
          <w:b/>
          <w:lang w:val="en-US" w:eastAsia="zh-CN"/>
        </w:rPr>
        <w:sectPr>
          <w:pgSz w:w="11906" w:h="16838"/>
          <w:pgMar w:top="1134" w:right="1191" w:bottom="1134" w:left="1474" w:header="340" w:footer="907" w:gutter="0"/>
          <w:pgNumType w:fmt="decimal"/>
          <w:cols w:space="720" w:num="1"/>
          <w:docGrid w:type="lines" w:linePitch="312" w:charSpace="0"/>
        </w:sectPr>
      </w:pPr>
      <w:r>
        <w:rPr>
          <w:rFonts w:ascii="宋体" w:hAnsi="宋体" w:eastAsia="宋体" w:cs="宋体"/>
          <w:spacing w:val="-13"/>
          <w:sz w:val="23"/>
          <w:szCs w:val="23"/>
        </w:rPr>
        <w:t>日</w:t>
      </w:r>
      <w:r>
        <w:rPr>
          <w:rFonts w:ascii="宋体" w:hAnsi="宋体" w:eastAsia="宋体" w:cs="宋体"/>
          <w:spacing w:val="16"/>
          <w:sz w:val="23"/>
          <w:szCs w:val="23"/>
        </w:rPr>
        <w:t xml:space="preserve">  </w:t>
      </w:r>
      <w:r>
        <w:rPr>
          <w:rFonts w:ascii="宋体" w:hAnsi="宋体" w:eastAsia="宋体" w:cs="宋体"/>
          <w:spacing w:val="-13"/>
          <w:sz w:val="23"/>
          <w:szCs w:val="23"/>
        </w:rPr>
        <w:t>期：</w:t>
      </w:r>
      <w:r>
        <w:rPr>
          <w:rFonts w:ascii="宋体" w:hAnsi="宋体" w:eastAsia="宋体" w:cs="宋体"/>
          <w:spacing w:val="15"/>
          <w:sz w:val="23"/>
          <w:szCs w:val="23"/>
        </w:rPr>
        <w:t xml:space="preserve">  </w:t>
      </w:r>
      <w:r>
        <w:rPr>
          <w:rFonts w:ascii="宋体" w:hAnsi="宋体" w:eastAsia="宋体" w:cs="宋体"/>
          <w:spacing w:val="-13"/>
          <w:sz w:val="23"/>
          <w:szCs w:val="23"/>
        </w:rPr>
        <w:t>年</w:t>
      </w:r>
      <w:r>
        <w:rPr>
          <w:rFonts w:ascii="宋体" w:hAnsi="宋体" w:eastAsia="宋体" w:cs="宋体"/>
          <w:spacing w:val="10"/>
          <w:sz w:val="23"/>
          <w:szCs w:val="23"/>
        </w:rPr>
        <w:t xml:space="preserve">  </w:t>
      </w:r>
      <w:r>
        <w:rPr>
          <w:rFonts w:ascii="宋体" w:hAnsi="宋体" w:eastAsia="宋体" w:cs="宋体"/>
          <w:spacing w:val="-13"/>
          <w:sz w:val="23"/>
          <w:szCs w:val="23"/>
        </w:rPr>
        <w:t>月</w:t>
      </w:r>
      <w:r>
        <w:rPr>
          <w:rFonts w:ascii="宋体" w:hAnsi="宋体" w:eastAsia="宋体" w:cs="宋体"/>
          <w:spacing w:val="42"/>
          <w:sz w:val="23"/>
          <w:szCs w:val="23"/>
        </w:rPr>
        <w:t xml:space="preserve">  </w:t>
      </w:r>
      <w:r>
        <w:rPr>
          <w:rFonts w:ascii="宋体" w:hAnsi="宋体" w:eastAsia="宋体" w:cs="宋体"/>
          <w:spacing w:val="-13"/>
          <w:sz w:val="23"/>
          <w:szCs w:val="23"/>
        </w:rPr>
        <w:t>日</w:t>
      </w:r>
      <w:bookmarkEnd w:id="311"/>
    </w:p>
    <w:bookmarkEnd w:id="305"/>
    <w:bookmarkEnd w:id="306"/>
    <w:bookmarkEnd w:id="307"/>
    <w:bookmarkEnd w:id="308"/>
    <w:bookmarkEnd w:id="309"/>
    <w:bookmarkEnd w:id="310"/>
    <w:p>
      <w:pPr>
        <w:spacing w:before="255" w:line="221" w:lineRule="auto"/>
        <w:ind w:left="0"/>
        <w:jc w:val="center"/>
      </w:pPr>
      <w:bookmarkStart w:id="312" w:name="_Toc22834"/>
      <w:bookmarkStart w:id="313" w:name="_Toc2034"/>
      <w:bookmarkStart w:id="314" w:name="_Toc12942"/>
      <w:bookmarkStart w:id="315" w:name="_Toc5809"/>
      <w:bookmarkStart w:id="316" w:name="_Toc174112406"/>
      <w:bookmarkStart w:id="317" w:name="_Toc11322"/>
      <w:bookmarkStart w:id="318" w:name="_Toc17532"/>
      <w:r>
        <w:rPr>
          <w:rFonts w:ascii="宋体" w:hAnsi="宋体" w:eastAsia="宋体" w:cs="宋体"/>
          <w:b/>
          <w:bCs/>
          <w:spacing w:val="-2"/>
          <w:sz w:val="32"/>
          <w:szCs w:val="32"/>
        </w:rPr>
        <w:t>2、</w:t>
      </w:r>
      <w:r>
        <w:rPr>
          <w:rFonts w:ascii="黑体" w:hAnsi="黑体" w:eastAsia="黑体" w:cs="黑体"/>
          <w:b/>
          <w:bCs/>
          <w:spacing w:val="-2"/>
          <w:sz w:val="32"/>
          <w:szCs w:val="32"/>
        </w:rPr>
        <w:t>法定代表人身份证明</w:t>
      </w:r>
    </w:p>
    <w:p>
      <w:pPr>
        <w:pStyle w:val="8"/>
        <w:spacing w:line="281" w:lineRule="auto"/>
      </w:pPr>
    </w:p>
    <w:p>
      <w:pPr>
        <w:spacing w:before="71" w:line="219" w:lineRule="auto"/>
        <w:ind w:left="570"/>
        <w:rPr>
          <w:rFonts w:ascii="宋体" w:hAnsi="宋体" w:eastAsia="宋体" w:cs="宋体"/>
          <w:sz w:val="22"/>
          <w:szCs w:val="22"/>
        </w:rPr>
      </w:pPr>
      <w:r>
        <w:rPr>
          <w:rFonts w:ascii="宋体" w:hAnsi="宋体" w:eastAsia="宋体" w:cs="宋体"/>
          <w:spacing w:val="5"/>
          <w:sz w:val="22"/>
          <w:szCs w:val="22"/>
        </w:rPr>
        <w:t>统一社会信用代码：</w:t>
      </w:r>
      <w:r>
        <w:rPr>
          <w:rFonts w:ascii="宋体" w:hAnsi="宋体" w:eastAsia="宋体" w:cs="宋体"/>
          <w:spacing w:val="-96"/>
          <w:sz w:val="22"/>
          <w:szCs w:val="22"/>
        </w:rPr>
        <w:t xml:space="preserve"> </w:t>
      </w:r>
      <w:r>
        <w:rPr>
          <w:rFonts w:ascii="宋体" w:hAnsi="宋体" w:eastAsia="宋体" w:cs="宋体"/>
          <w:sz w:val="22"/>
          <w:szCs w:val="22"/>
          <w:u w:val="single" w:color="auto"/>
        </w:rPr>
        <w:t xml:space="preserve">                                 </w:t>
      </w:r>
    </w:p>
    <w:p>
      <w:pPr>
        <w:spacing w:before="278" w:line="219" w:lineRule="auto"/>
        <w:ind w:left="570"/>
        <w:rPr>
          <w:rFonts w:ascii="宋体" w:hAnsi="宋体" w:eastAsia="宋体" w:cs="宋体"/>
          <w:sz w:val="22"/>
          <w:szCs w:val="22"/>
        </w:rPr>
      </w:pPr>
      <w:r>
        <w:rPr>
          <w:rFonts w:ascii="宋体" w:hAnsi="宋体" w:eastAsia="宋体" w:cs="宋体"/>
          <w:sz w:val="22"/>
          <w:szCs w:val="22"/>
        </w:rPr>
        <w:t>供应商名称：</w:t>
      </w:r>
      <w:r>
        <w:rPr>
          <w:rFonts w:ascii="宋体" w:hAnsi="宋体" w:eastAsia="宋体" w:cs="宋体"/>
          <w:spacing w:val="-40"/>
          <w:sz w:val="22"/>
          <w:szCs w:val="22"/>
        </w:rPr>
        <w:t xml:space="preserve"> </w:t>
      </w:r>
      <w:r>
        <w:rPr>
          <w:rFonts w:ascii="宋体" w:hAnsi="宋体" w:eastAsia="宋体" w:cs="宋体"/>
          <w:sz w:val="22"/>
          <w:szCs w:val="22"/>
          <w:u w:val="single" w:color="auto"/>
        </w:rPr>
        <w:t xml:space="preserve">                                       </w:t>
      </w:r>
    </w:p>
    <w:p>
      <w:pPr>
        <w:spacing w:before="281" w:line="220" w:lineRule="auto"/>
        <w:ind w:left="570"/>
        <w:rPr>
          <w:rFonts w:ascii="宋体" w:hAnsi="宋体" w:eastAsia="宋体" w:cs="宋体"/>
          <w:sz w:val="22"/>
          <w:szCs w:val="22"/>
        </w:rPr>
      </w:pPr>
      <w:r>
        <w:rPr>
          <w:rFonts w:ascii="宋体" w:hAnsi="宋体" w:eastAsia="宋体" w:cs="宋体"/>
          <w:spacing w:val="4"/>
          <w:sz w:val="22"/>
          <w:szCs w:val="22"/>
        </w:rPr>
        <w:t>单位性质</w:t>
      </w:r>
      <w:r>
        <w:rPr>
          <w:rFonts w:ascii="宋体" w:hAnsi="宋体" w:eastAsia="宋体" w:cs="宋体"/>
          <w:spacing w:val="-37"/>
          <w:sz w:val="22"/>
          <w:szCs w:val="22"/>
        </w:rPr>
        <w:t xml:space="preserve"> </w:t>
      </w:r>
      <w:r>
        <w:rPr>
          <w:rFonts w:ascii="宋体" w:hAnsi="宋体" w:eastAsia="宋体" w:cs="宋体"/>
          <w:spacing w:val="4"/>
          <w:sz w:val="22"/>
          <w:szCs w:val="22"/>
        </w:rPr>
        <w:t>：</w:t>
      </w:r>
      <w:r>
        <w:rPr>
          <w:rFonts w:ascii="宋体" w:hAnsi="宋体" w:eastAsia="宋体" w:cs="宋体"/>
          <w:spacing w:val="4"/>
          <w:sz w:val="22"/>
          <w:szCs w:val="22"/>
          <w:u w:val="single" w:color="auto"/>
        </w:rPr>
        <w:t xml:space="preserve">                                       </w:t>
      </w:r>
    </w:p>
    <w:p>
      <w:pPr>
        <w:spacing w:before="277" w:line="220" w:lineRule="auto"/>
        <w:ind w:left="570"/>
        <w:rPr>
          <w:rFonts w:ascii="宋体" w:hAnsi="宋体" w:eastAsia="宋体" w:cs="宋体"/>
          <w:sz w:val="22"/>
          <w:szCs w:val="22"/>
        </w:rPr>
      </w:pPr>
      <w:r>
        <w:rPr>
          <w:rFonts w:ascii="宋体" w:hAnsi="宋体" w:eastAsia="宋体" w:cs="宋体"/>
          <w:spacing w:val="-2"/>
          <w:sz w:val="22"/>
          <w:szCs w:val="22"/>
        </w:rPr>
        <w:t xml:space="preserve">单位住所： </w:t>
      </w:r>
      <w:r>
        <w:rPr>
          <w:rFonts w:ascii="宋体" w:hAnsi="宋体" w:eastAsia="宋体" w:cs="宋体"/>
          <w:sz w:val="22"/>
          <w:szCs w:val="22"/>
          <w:u w:val="single" w:color="auto"/>
        </w:rPr>
        <w:t xml:space="preserve">                                         </w:t>
      </w:r>
    </w:p>
    <w:p>
      <w:pPr>
        <w:spacing w:before="278" w:line="219" w:lineRule="auto"/>
        <w:ind w:left="570"/>
        <w:rPr>
          <w:rFonts w:ascii="宋体" w:hAnsi="宋体" w:eastAsia="宋体" w:cs="宋体"/>
          <w:sz w:val="22"/>
          <w:szCs w:val="22"/>
        </w:rPr>
      </w:pPr>
      <w:r>
        <w:rPr>
          <w:rFonts w:ascii="宋体" w:hAnsi="宋体" w:eastAsia="宋体" w:cs="宋体"/>
          <w:spacing w:val="-11"/>
          <w:sz w:val="22"/>
          <w:szCs w:val="22"/>
        </w:rPr>
        <w:t>成立日期：</w:t>
      </w:r>
      <w:r>
        <w:rPr>
          <w:rFonts w:ascii="宋体" w:hAnsi="宋体" w:eastAsia="宋体" w:cs="宋体"/>
          <w:spacing w:val="9"/>
          <w:sz w:val="22"/>
          <w:szCs w:val="22"/>
          <w:u w:val="single" w:color="auto"/>
        </w:rPr>
        <w:t xml:space="preserve">       </w:t>
      </w:r>
      <w:r>
        <w:rPr>
          <w:rFonts w:ascii="宋体" w:hAnsi="宋体" w:eastAsia="宋体" w:cs="宋体"/>
          <w:spacing w:val="-97"/>
          <w:sz w:val="22"/>
          <w:szCs w:val="22"/>
        </w:rPr>
        <w:t xml:space="preserve"> </w:t>
      </w:r>
      <w:r>
        <w:rPr>
          <w:rFonts w:ascii="宋体" w:hAnsi="宋体" w:eastAsia="宋体" w:cs="宋体"/>
          <w:spacing w:val="-11"/>
          <w:sz w:val="22"/>
          <w:szCs w:val="22"/>
        </w:rPr>
        <w:t>年</w:t>
      </w:r>
      <w:r>
        <w:rPr>
          <w:rFonts w:ascii="宋体" w:hAnsi="宋体" w:eastAsia="宋体" w:cs="宋体"/>
          <w:spacing w:val="27"/>
          <w:sz w:val="22"/>
          <w:szCs w:val="22"/>
          <w:u w:val="single" w:color="auto"/>
        </w:rPr>
        <w:t xml:space="preserve">    </w:t>
      </w:r>
      <w:r>
        <w:rPr>
          <w:rFonts w:ascii="宋体" w:hAnsi="宋体" w:eastAsia="宋体" w:cs="宋体"/>
          <w:spacing w:val="-11"/>
          <w:sz w:val="22"/>
          <w:szCs w:val="22"/>
        </w:rPr>
        <w:t>月</w:t>
      </w:r>
      <w:r>
        <w:rPr>
          <w:rFonts w:ascii="宋体" w:hAnsi="宋体" w:eastAsia="宋体" w:cs="宋体"/>
          <w:spacing w:val="12"/>
          <w:sz w:val="22"/>
          <w:szCs w:val="22"/>
          <w:u w:val="single" w:color="auto"/>
        </w:rPr>
        <w:t xml:space="preserve">     </w:t>
      </w:r>
      <w:r>
        <w:rPr>
          <w:rFonts w:ascii="宋体" w:hAnsi="宋体" w:eastAsia="宋体" w:cs="宋体"/>
          <w:spacing w:val="-87"/>
          <w:sz w:val="22"/>
          <w:szCs w:val="22"/>
        </w:rPr>
        <w:t xml:space="preserve"> </w:t>
      </w:r>
      <w:r>
        <w:rPr>
          <w:rFonts w:ascii="宋体" w:hAnsi="宋体" w:eastAsia="宋体" w:cs="宋体"/>
          <w:spacing w:val="-11"/>
          <w:sz w:val="22"/>
          <w:szCs w:val="22"/>
        </w:rPr>
        <w:t>日</w:t>
      </w:r>
    </w:p>
    <w:p>
      <w:pPr>
        <w:spacing w:before="279" w:line="220" w:lineRule="auto"/>
        <w:ind w:left="570"/>
        <w:rPr>
          <w:rFonts w:ascii="宋体" w:hAnsi="宋体" w:eastAsia="宋体" w:cs="宋体"/>
          <w:sz w:val="22"/>
          <w:szCs w:val="22"/>
        </w:rPr>
      </w:pPr>
      <w:r>
        <w:rPr>
          <w:rFonts w:ascii="宋体" w:hAnsi="宋体" w:eastAsia="宋体" w:cs="宋体"/>
          <w:sz w:val="22"/>
          <w:szCs w:val="22"/>
        </w:rPr>
        <w:t>营业期限：</w:t>
      </w:r>
      <w:r>
        <w:rPr>
          <w:rFonts w:ascii="宋体" w:hAnsi="宋体" w:eastAsia="宋体" w:cs="宋体"/>
          <w:spacing w:val="-30"/>
          <w:sz w:val="22"/>
          <w:szCs w:val="22"/>
        </w:rPr>
        <w:t xml:space="preserve"> </w:t>
      </w:r>
      <w:r>
        <w:rPr>
          <w:rFonts w:ascii="宋体" w:hAnsi="宋体" w:eastAsia="宋体" w:cs="宋体"/>
          <w:sz w:val="22"/>
          <w:szCs w:val="22"/>
          <w:u w:val="single" w:color="auto"/>
        </w:rPr>
        <w:t xml:space="preserve">                      </w:t>
      </w:r>
    </w:p>
    <w:p>
      <w:pPr>
        <w:spacing w:before="269" w:line="462" w:lineRule="auto"/>
        <w:ind w:left="90" w:right="56" w:firstLine="479"/>
        <w:rPr>
          <w:rFonts w:ascii="宋体" w:hAnsi="宋体" w:eastAsia="宋体" w:cs="宋体"/>
          <w:sz w:val="22"/>
          <w:szCs w:val="22"/>
        </w:rPr>
      </w:pPr>
      <w:r>
        <w:rPr>
          <w:rFonts w:ascii="宋体" w:hAnsi="宋体" w:eastAsia="宋体" w:cs="宋体"/>
          <w:spacing w:val="-9"/>
          <w:sz w:val="22"/>
          <w:szCs w:val="22"/>
        </w:rPr>
        <w:t>姓 名 ：</w:t>
      </w:r>
      <w:r>
        <w:rPr>
          <w:rFonts w:ascii="宋体" w:hAnsi="宋体" w:eastAsia="宋体" w:cs="宋体"/>
          <w:spacing w:val="-9"/>
          <w:sz w:val="22"/>
          <w:szCs w:val="22"/>
          <w:u w:val="single" w:color="auto"/>
        </w:rPr>
        <w:t xml:space="preserve">       </w:t>
      </w:r>
      <w:r>
        <w:rPr>
          <w:rFonts w:ascii="宋体" w:hAnsi="宋体" w:eastAsia="宋体" w:cs="宋体"/>
          <w:spacing w:val="-100"/>
          <w:sz w:val="22"/>
          <w:szCs w:val="22"/>
        </w:rPr>
        <w:t xml:space="preserve"> </w:t>
      </w:r>
      <w:r>
        <w:rPr>
          <w:rFonts w:ascii="宋体" w:hAnsi="宋体" w:eastAsia="宋体" w:cs="宋体"/>
          <w:spacing w:val="-9"/>
          <w:sz w:val="22"/>
          <w:szCs w:val="22"/>
        </w:rPr>
        <w:t>,</w:t>
      </w:r>
      <w:r>
        <w:rPr>
          <w:rFonts w:ascii="宋体" w:hAnsi="宋体" w:eastAsia="宋体" w:cs="宋体"/>
          <w:spacing w:val="-44"/>
          <w:sz w:val="22"/>
          <w:szCs w:val="22"/>
        </w:rPr>
        <w:t xml:space="preserve"> </w:t>
      </w:r>
      <w:r>
        <w:rPr>
          <w:rFonts w:ascii="宋体" w:hAnsi="宋体" w:eastAsia="宋体" w:cs="宋体"/>
          <w:spacing w:val="-9"/>
          <w:sz w:val="22"/>
          <w:szCs w:val="22"/>
        </w:rPr>
        <w:t>性</w:t>
      </w:r>
      <w:r>
        <w:rPr>
          <w:rFonts w:ascii="宋体" w:hAnsi="宋体" w:eastAsia="宋体" w:cs="宋体"/>
          <w:spacing w:val="-45"/>
          <w:sz w:val="22"/>
          <w:szCs w:val="22"/>
        </w:rPr>
        <w:t xml:space="preserve"> </w:t>
      </w:r>
      <w:r>
        <w:rPr>
          <w:rFonts w:ascii="宋体" w:hAnsi="宋体" w:eastAsia="宋体" w:cs="宋体"/>
          <w:spacing w:val="-9"/>
          <w:sz w:val="22"/>
          <w:szCs w:val="22"/>
        </w:rPr>
        <w:t>别</w:t>
      </w:r>
      <w:r>
        <w:rPr>
          <w:rFonts w:ascii="宋体" w:hAnsi="宋体" w:eastAsia="宋体" w:cs="宋体"/>
          <w:spacing w:val="-55"/>
          <w:sz w:val="22"/>
          <w:szCs w:val="22"/>
        </w:rPr>
        <w:t xml:space="preserve"> </w:t>
      </w:r>
      <w:r>
        <w:rPr>
          <w:rFonts w:ascii="宋体" w:hAnsi="宋体" w:eastAsia="宋体" w:cs="宋体"/>
          <w:spacing w:val="-9"/>
          <w:sz w:val="22"/>
          <w:szCs w:val="22"/>
        </w:rPr>
        <w:t>：</w:t>
      </w:r>
      <w:r>
        <w:rPr>
          <w:rFonts w:ascii="宋体" w:hAnsi="宋体" w:eastAsia="宋体" w:cs="宋体"/>
          <w:spacing w:val="-9"/>
          <w:sz w:val="22"/>
          <w:szCs w:val="22"/>
          <w:u w:val="single" w:color="auto"/>
        </w:rPr>
        <w:t xml:space="preserve">     </w:t>
      </w:r>
      <w:r>
        <w:rPr>
          <w:rFonts w:ascii="宋体" w:hAnsi="宋体" w:eastAsia="宋体" w:cs="宋体"/>
          <w:spacing w:val="-110"/>
          <w:sz w:val="22"/>
          <w:szCs w:val="22"/>
        </w:rPr>
        <w:t xml:space="preserve"> </w:t>
      </w:r>
      <w:r>
        <w:rPr>
          <w:rFonts w:ascii="宋体" w:hAnsi="宋体" w:eastAsia="宋体" w:cs="宋体"/>
          <w:spacing w:val="-9"/>
          <w:sz w:val="22"/>
          <w:szCs w:val="22"/>
        </w:rPr>
        <w:t>,年龄：</w:t>
      </w:r>
      <w:r>
        <w:rPr>
          <w:rFonts w:ascii="宋体" w:hAnsi="宋体" w:eastAsia="宋体" w:cs="宋体"/>
          <w:spacing w:val="-30"/>
          <w:sz w:val="22"/>
          <w:szCs w:val="22"/>
        </w:rPr>
        <w:t xml:space="preserve"> </w:t>
      </w:r>
      <w:r>
        <w:rPr>
          <w:rFonts w:ascii="宋体" w:hAnsi="宋体" w:eastAsia="宋体" w:cs="宋体"/>
          <w:spacing w:val="-10"/>
          <w:sz w:val="22"/>
          <w:szCs w:val="22"/>
          <w:u w:val="single" w:color="auto"/>
        </w:rPr>
        <w:t xml:space="preserve">     </w:t>
      </w:r>
      <w:r>
        <w:rPr>
          <w:rFonts w:ascii="宋体" w:hAnsi="宋体" w:eastAsia="宋体" w:cs="宋体"/>
          <w:spacing w:val="-10"/>
          <w:sz w:val="22"/>
          <w:szCs w:val="22"/>
        </w:rPr>
        <w:t>,</w:t>
      </w:r>
      <w:r>
        <w:rPr>
          <w:rFonts w:ascii="宋体" w:hAnsi="宋体" w:eastAsia="宋体" w:cs="宋体"/>
          <w:spacing w:val="-57"/>
          <w:sz w:val="22"/>
          <w:szCs w:val="22"/>
        </w:rPr>
        <w:t xml:space="preserve"> </w:t>
      </w:r>
      <w:r>
        <w:rPr>
          <w:rFonts w:ascii="宋体" w:hAnsi="宋体" w:eastAsia="宋体" w:cs="宋体"/>
          <w:spacing w:val="-10"/>
          <w:sz w:val="22"/>
          <w:szCs w:val="22"/>
        </w:rPr>
        <w:t>职务：</w:t>
      </w:r>
      <w:r>
        <w:rPr>
          <w:rFonts w:ascii="宋体" w:hAnsi="宋体" w:eastAsia="宋体" w:cs="宋体"/>
          <w:spacing w:val="-71"/>
          <w:sz w:val="22"/>
          <w:szCs w:val="22"/>
        </w:rPr>
        <w:t xml:space="preserve"> </w:t>
      </w:r>
      <w:r>
        <w:rPr>
          <w:rFonts w:ascii="宋体" w:hAnsi="宋体" w:eastAsia="宋体" w:cs="宋体"/>
          <w:spacing w:val="11"/>
          <w:sz w:val="22"/>
          <w:szCs w:val="22"/>
          <w:u w:val="single" w:color="auto"/>
        </w:rPr>
        <w:t xml:space="preserve">      </w:t>
      </w:r>
      <w:r>
        <w:rPr>
          <w:rFonts w:ascii="宋体" w:hAnsi="宋体" w:eastAsia="宋体" w:cs="宋体"/>
          <w:spacing w:val="-96"/>
          <w:sz w:val="22"/>
          <w:szCs w:val="22"/>
        </w:rPr>
        <w:t xml:space="preserve"> </w:t>
      </w:r>
      <w:r>
        <w:rPr>
          <w:rFonts w:ascii="宋体" w:hAnsi="宋体" w:eastAsia="宋体" w:cs="宋体"/>
          <w:spacing w:val="-10"/>
          <w:sz w:val="22"/>
          <w:szCs w:val="22"/>
        </w:rPr>
        <w:t>_,系</w:t>
      </w:r>
      <w:r>
        <w:rPr>
          <w:rFonts w:ascii="宋体" w:hAnsi="宋体" w:eastAsia="宋体" w:cs="宋体"/>
          <w:spacing w:val="-10"/>
          <w:sz w:val="22"/>
          <w:szCs w:val="22"/>
          <w:u w:val="single" w:color="auto"/>
        </w:rPr>
        <w:t>(</w:t>
      </w:r>
      <w:r>
        <w:rPr>
          <w:rFonts w:ascii="宋体" w:hAnsi="宋体" w:eastAsia="宋体" w:cs="宋体"/>
          <w:spacing w:val="-51"/>
          <w:sz w:val="22"/>
          <w:szCs w:val="22"/>
          <w:u w:val="single" w:color="auto"/>
        </w:rPr>
        <w:t xml:space="preserve"> </w:t>
      </w:r>
      <w:r>
        <w:rPr>
          <w:rFonts w:ascii="宋体" w:hAnsi="宋体" w:eastAsia="宋体" w:cs="宋体"/>
          <w:spacing w:val="-10"/>
          <w:sz w:val="22"/>
          <w:szCs w:val="22"/>
          <w:u w:val="single" w:color="auto"/>
        </w:rPr>
        <w:t>供</w:t>
      </w:r>
      <w:r>
        <w:rPr>
          <w:rFonts w:ascii="宋体" w:hAnsi="宋体" w:eastAsia="宋体" w:cs="宋体"/>
          <w:spacing w:val="-50"/>
          <w:sz w:val="22"/>
          <w:szCs w:val="22"/>
          <w:u w:val="single" w:color="auto"/>
        </w:rPr>
        <w:t xml:space="preserve"> </w:t>
      </w:r>
      <w:r>
        <w:rPr>
          <w:rFonts w:ascii="宋体" w:hAnsi="宋体" w:eastAsia="宋体" w:cs="宋体"/>
          <w:spacing w:val="-10"/>
          <w:sz w:val="22"/>
          <w:szCs w:val="22"/>
          <w:u w:val="single" w:color="auto"/>
        </w:rPr>
        <w:t>应</w:t>
      </w:r>
      <w:r>
        <w:rPr>
          <w:rFonts w:ascii="宋体" w:hAnsi="宋体" w:eastAsia="宋体" w:cs="宋体"/>
          <w:spacing w:val="-46"/>
          <w:sz w:val="22"/>
          <w:szCs w:val="22"/>
          <w:u w:val="single" w:color="auto"/>
        </w:rPr>
        <w:t xml:space="preserve"> </w:t>
      </w:r>
      <w:r>
        <w:rPr>
          <w:rFonts w:ascii="宋体" w:hAnsi="宋体" w:eastAsia="宋体" w:cs="宋体"/>
          <w:spacing w:val="-10"/>
          <w:sz w:val="22"/>
          <w:szCs w:val="22"/>
          <w:u w:val="single" w:color="auto"/>
        </w:rPr>
        <w:t>商</w:t>
      </w:r>
      <w:r>
        <w:rPr>
          <w:rFonts w:ascii="宋体" w:hAnsi="宋体" w:eastAsia="宋体" w:cs="宋体"/>
          <w:spacing w:val="-48"/>
          <w:sz w:val="22"/>
          <w:szCs w:val="22"/>
          <w:u w:val="single" w:color="auto"/>
        </w:rPr>
        <w:t xml:space="preserve"> </w:t>
      </w:r>
      <w:r>
        <w:rPr>
          <w:rFonts w:ascii="宋体" w:hAnsi="宋体" w:eastAsia="宋体" w:cs="宋体"/>
          <w:spacing w:val="-10"/>
          <w:sz w:val="22"/>
          <w:szCs w:val="22"/>
          <w:u w:val="single" w:color="auto"/>
        </w:rPr>
        <w:t>名</w:t>
      </w:r>
      <w:r>
        <w:rPr>
          <w:rFonts w:ascii="宋体" w:hAnsi="宋体" w:eastAsia="宋体" w:cs="宋体"/>
          <w:spacing w:val="-52"/>
          <w:sz w:val="22"/>
          <w:szCs w:val="22"/>
          <w:u w:val="single" w:color="auto"/>
        </w:rPr>
        <w:t xml:space="preserve"> </w:t>
      </w:r>
      <w:r>
        <w:rPr>
          <w:rFonts w:ascii="宋体" w:hAnsi="宋体" w:eastAsia="宋体" w:cs="宋体"/>
          <w:spacing w:val="-10"/>
          <w:sz w:val="22"/>
          <w:szCs w:val="22"/>
          <w:u w:val="single" w:color="auto"/>
        </w:rPr>
        <w:t>称</w:t>
      </w:r>
      <w:r>
        <w:rPr>
          <w:rFonts w:ascii="宋体" w:hAnsi="宋体" w:eastAsia="宋体" w:cs="宋体"/>
          <w:spacing w:val="-49"/>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rPr>
        <w:t xml:space="preserve"> </w:t>
      </w:r>
      <w:r>
        <w:rPr>
          <w:rFonts w:ascii="宋体" w:hAnsi="宋体" w:eastAsia="宋体" w:cs="宋体"/>
          <w:spacing w:val="14"/>
          <w:sz w:val="22"/>
          <w:szCs w:val="22"/>
        </w:rPr>
        <w:t>的法定代表人。</w:t>
      </w:r>
    </w:p>
    <w:p>
      <w:pPr>
        <w:spacing w:before="37" w:line="219" w:lineRule="auto"/>
        <w:ind w:left="570"/>
        <w:rPr>
          <w:rFonts w:ascii="宋体" w:hAnsi="宋体" w:eastAsia="宋体" w:cs="宋体"/>
          <w:sz w:val="22"/>
          <w:szCs w:val="22"/>
        </w:rPr>
      </w:pPr>
      <w:r>
        <w:rPr>
          <w:rFonts w:ascii="宋体" w:hAnsi="宋体" w:eastAsia="宋体" w:cs="宋体"/>
          <w:spacing w:val="12"/>
          <w:sz w:val="22"/>
          <w:szCs w:val="22"/>
        </w:rPr>
        <w:t>特此证明。</w:t>
      </w:r>
    </w:p>
    <w:p>
      <w:pPr>
        <w:pStyle w:val="8"/>
      </w:pPr>
    </w:p>
    <w:p>
      <w:pPr>
        <w:pStyle w:val="8"/>
        <w:spacing w:line="241" w:lineRule="auto"/>
      </w:pPr>
    </w:p>
    <w:p>
      <w:pPr>
        <w:spacing w:before="82" w:line="219" w:lineRule="auto"/>
        <w:ind w:left="2150"/>
        <w:rPr>
          <w:rFonts w:ascii="宋体" w:hAnsi="宋体" w:eastAsia="宋体" w:cs="宋体"/>
          <w:sz w:val="25"/>
          <w:szCs w:val="25"/>
        </w:rPr>
      </w:pPr>
      <w:r>
        <w:rPr>
          <w:rFonts w:ascii="宋体" w:hAnsi="宋体" w:eastAsia="宋体" w:cs="宋体"/>
          <w:spacing w:val="-8"/>
          <w:position w:val="1"/>
          <w:sz w:val="22"/>
          <w:szCs w:val="22"/>
        </w:rPr>
        <w:t xml:space="preserve">供应商名称： </w:t>
      </w:r>
      <w:r>
        <w:rPr>
          <w:rFonts w:ascii="宋体" w:hAnsi="宋体" w:eastAsia="宋体" w:cs="宋体"/>
          <w:spacing w:val="1"/>
          <w:position w:val="-1"/>
          <w:sz w:val="25"/>
          <w:szCs w:val="25"/>
          <w:u w:val="single" w:color="auto"/>
        </w:rPr>
        <w:t xml:space="preserve">                             </w:t>
      </w:r>
      <w:r>
        <w:rPr>
          <w:rFonts w:ascii="宋体" w:hAnsi="宋体" w:eastAsia="宋体" w:cs="宋体"/>
          <w:spacing w:val="-8"/>
          <w:position w:val="-1"/>
          <w:sz w:val="25"/>
          <w:szCs w:val="25"/>
          <w:u w:val="single" w:color="auto"/>
        </w:rPr>
        <w:t>(</w:t>
      </w:r>
      <w:r>
        <w:rPr>
          <w:rFonts w:ascii="宋体" w:hAnsi="宋体" w:eastAsia="宋体" w:cs="宋体"/>
          <w:spacing w:val="39"/>
          <w:position w:val="-1"/>
          <w:sz w:val="25"/>
          <w:szCs w:val="25"/>
          <w:u w:val="single" w:color="auto"/>
        </w:rPr>
        <w:t xml:space="preserve"> </w:t>
      </w:r>
      <w:r>
        <w:rPr>
          <w:rFonts w:ascii="宋体" w:hAnsi="宋体" w:eastAsia="宋体" w:cs="宋体"/>
          <w:spacing w:val="-8"/>
          <w:position w:val="-1"/>
          <w:sz w:val="25"/>
          <w:szCs w:val="25"/>
          <w:u w:val="single" w:color="auto"/>
        </w:rPr>
        <w:t>公</w:t>
      </w:r>
      <w:r>
        <w:rPr>
          <w:rFonts w:ascii="宋体" w:hAnsi="宋体" w:eastAsia="宋体" w:cs="宋体"/>
          <w:spacing w:val="26"/>
          <w:position w:val="-1"/>
          <w:sz w:val="25"/>
          <w:szCs w:val="25"/>
          <w:u w:val="single" w:color="auto"/>
        </w:rPr>
        <w:t xml:space="preserve"> </w:t>
      </w:r>
      <w:r>
        <w:rPr>
          <w:rFonts w:ascii="宋体" w:hAnsi="宋体" w:eastAsia="宋体" w:cs="宋体"/>
          <w:spacing w:val="-8"/>
          <w:position w:val="-1"/>
          <w:sz w:val="25"/>
          <w:szCs w:val="25"/>
          <w:u w:val="single" w:color="auto"/>
        </w:rPr>
        <w:t>章</w:t>
      </w:r>
      <w:r>
        <w:rPr>
          <w:rFonts w:ascii="宋体" w:hAnsi="宋体" w:eastAsia="宋体" w:cs="宋体"/>
          <w:spacing w:val="18"/>
          <w:position w:val="-1"/>
          <w:sz w:val="25"/>
          <w:szCs w:val="25"/>
          <w:u w:val="single" w:color="auto"/>
        </w:rPr>
        <w:t xml:space="preserve"> </w:t>
      </w:r>
      <w:r>
        <w:rPr>
          <w:rFonts w:ascii="宋体" w:hAnsi="宋体" w:eastAsia="宋体" w:cs="宋体"/>
          <w:spacing w:val="-8"/>
          <w:position w:val="-1"/>
          <w:sz w:val="25"/>
          <w:szCs w:val="25"/>
          <w:u w:val="single" w:color="auto"/>
        </w:rPr>
        <w:t>)</w:t>
      </w:r>
    </w:p>
    <w:p>
      <w:pPr>
        <w:pStyle w:val="8"/>
        <w:spacing w:line="300" w:lineRule="auto"/>
      </w:pPr>
    </w:p>
    <w:p>
      <w:pPr>
        <w:spacing w:before="82" w:line="219" w:lineRule="auto"/>
        <w:ind w:left="2130"/>
        <w:rPr>
          <w:rFonts w:ascii="宋体" w:hAnsi="宋体" w:eastAsia="宋体" w:cs="宋体"/>
          <w:sz w:val="25"/>
          <w:szCs w:val="25"/>
        </w:rPr>
      </w:pPr>
      <w:r>
        <w:rPr>
          <w:rFonts w:ascii="宋体" w:hAnsi="宋体" w:eastAsia="宋体" w:cs="宋体"/>
          <w:spacing w:val="-5"/>
          <w:position w:val="1"/>
          <w:sz w:val="22"/>
          <w:szCs w:val="22"/>
        </w:rPr>
        <w:t xml:space="preserve">法定代表人： </w:t>
      </w:r>
      <w:r>
        <w:rPr>
          <w:rFonts w:ascii="宋体" w:hAnsi="宋体" w:eastAsia="宋体" w:cs="宋体"/>
          <w:spacing w:val="-5"/>
          <w:position w:val="-1"/>
          <w:sz w:val="25"/>
          <w:szCs w:val="25"/>
          <w:u w:val="single" w:color="auto"/>
        </w:rPr>
        <w:t xml:space="preserve">                      ( 签 字 </w:t>
      </w:r>
      <w:r>
        <w:rPr>
          <w:rFonts w:ascii="宋体" w:hAnsi="宋体" w:eastAsia="宋体" w:cs="宋体"/>
          <w:spacing w:val="-6"/>
          <w:position w:val="-1"/>
          <w:sz w:val="25"/>
          <w:szCs w:val="25"/>
          <w:u w:val="single" w:color="auto"/>
        </w:rPr>
        <w:t>或 盖</w:t>
      </w:r>
      <w:r>
        <w:rPr>
          <w:rFonts w:ascii="宋体" w:hAnsi="宋体" w:eastAsia="宋体" w:cs="宋体"/>
          <w:spacing w:val="5"/>
          <w:position w:val="-1"/>
          <w:sz w:val="25"/>
          <w:szCs w:val="25"/>
          <w:u w:val="single" w:color="auto"/>
        </w:rPr>
        <w:t xml:space="preserve"> </w:t>
      </w:r>
      <w:r>
        <w:rPr>
          <w:rFonts w:ascii="宋体" w:hAnsi="宋体" w:eastAsia="宋体" w:cs="宋体"/>
          <w:spacing w:val="-6"/>
          <w:position w:val="-1"/>
          <w:sz w:val="25"/>
          <w:szCs w:val="25"/>
          <w:u w:val="single" w:color="auto"/>
        </w:rPr>
        <w:t>章 )</w:t>
      </w:r>
    </w:p>
    <w:p>
      <w:pPr>
        <w:pStyle w:val="8"/>
        <w:spacing w:line="274" w:lineRule="auto"/>
      </w:pPr>
    </w:p>
    <w:p>
      <w:pPr>
        <w:spacing w:before="79" w:line="227" w:lineRule="auto"/>
        <w:ind w:left="4790"/>
        <w:rPr>
          <w:rFonts w:ascii="黑体" w:hAnsi="黑体" w:eastAsia="黑体" w:cs="黑体"/>
          <w:sz w:val="22"/>
          <w:szCs w:val="22"/>
        </w:rPr>
      </w:pPr>
      <w:r>
        <w:rPr>
          <w:rFonts w:ascii="黑体" w:hAnsi="黑体" w:eastAsia="黑体" w:cs="黑体"/>
          <w:spacing w:val="-6"/>
          <w:sz w:val="24"/>
          <w:szCs w:val="24"/>
        </w:rPr>
        <w:t>生效日期：</w:t>
      </w:r>
      <w:r>
        <w:rPr>
          <w:rFonts w:ascii="黑体" w:hAnsi="黑体" w:eastAsia="黑体" w:cs="黑体"/>
          <w:spacing w:val="2"/>
          <w:sz w:val="24"/>
          <w:szCs w:val="24"/>
          <w:u w:val="single" w:color="auto"/>
        </w:rPr>
        <w:t xml:space="preserve">      </w:t>
      </w:r>
      <w:r>
        <w:rPr>
          <w:rFonts w:ascii="黑体" w:hAnsi="黑体" w:eastAsia="黑体" w:cs="黑体"/>
          <w:spacing w:val="-6"/>
          <w:position w:val="1"/>
          <w:sz w:val="23"/>
          <w:szCs w:val="23"/>
        </w:rPr>
        <w:t>年</w:t>
      </w:r>
      <w:r>
        <w:rPr>
          <w:rFonts w:ascii="黑体" w:hAnsi="黑体" w:eastAsia="黑体" w:cs="黑体"/>
          <w:spacing w:val="25"/>
          <w:position w:val="1"/>
          <w:sz w:val="23"/>
          <w:szCs w:val="23"/>
          <w:u w:val="single" w:color="auto"/>
        </w:rPr>
        <w:t xml:space="preserve">    </w:t>
      </w:r>
      <w:r>
        <w:rPr>
          <w:rFonts w:ascii="黑体" w:hAnsi="黑体" w:eastAsia="黑体" w:cs="黑体"/>
          <w:spacing w:val="-6"/>
          <w:sz w:val="22"/>
          <w:szCs w:val="22"/>
        </w:rPr>
        <w:t>月</w:t>
      </w:r>
      <w:r>
        <w:rPr>
          <w:rFonts w:ascii="黑体" w:hAnsi="黑体" w:eastAsia="黑体" w:cs="黑体"/>
          <w:spacing w:val="13"/>
          <w:sz w:val="22"/>
          <w:szCs w:val="22"/>
          <w:u w:val="single" w:color="auto"/>
        </w:rPr>
        <w:t xml:space="preserve">    </w:t>
      </w:r>
      <w:r>
        <w:rPr>
          <w:rFonts w:ascii="黑体" w:hAnsi="黑体" w:eastAsia="黑体" w:cs="黑体"/>
          <w:spacing w:val="-98"/>
          <w:sz w:val="22"/>
          <w:szCs w:val="22"/>
        </w:rPr>
        <w:t xml:space="preserve"> </w:t>
      </w:r>
      <w:r>
        <w:rPr>
          <w:rFonts w:ascii="黑体" w:hAnsi="黑体" w:eastAsia="黑体" w:cs="黑体"/>
          <w:spacing w:val="-6"/>
          <w:sz w:val="22"/>
          <w:szCs w:val="22"/>
        </w:rPr>
        <w:t>日</w:t>
      </w:r>
    </w:p>
    <w:p>
      <w:pPr>
        <w:spacing w:before="182" w:line="219" w:lineRule="auto"/>
        <w:ind w:left="570"/>
        <w:rPr>
          <w:rFonts w:ascii="宋体" w:hAnsi="宋体" w:eastAsia="宋体" w:cs="宋体"/>
          <w:sz w:val="22"/>
          <w:szCs w:val="22"/>
        </w:rPr>
      </w:pPr>
      <w:r>
        <w:drawing>
          <wp:anchor distT="0" distB="0" distL="0" distR="0" simplePos="0" relativeHeight="251664384" behindDoc="0" locked="0" layoutInCell="1" allowOverlap="1">
            <wp:simplePos x="0" y="0"/>
            <wp:positionH relativeFrom="column">
              <wp:posOffset>0</wp:posOffset>
            </wp:positionH>
            <wp:positionV relativeFrom="paragraph">
              <wp:posOffset>567690</wp:posOffset>
            </wp:positionV>
            <wp:extent cx="2533650" cy="16954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
                    <a:stretch>
                      <a:fillRect/>
                    </a:stretch>
                  </pic:blipFill>
                  <pic:spPr>
                    <a:xfrm>
                      <a:off x="0" y="0"/>
                      <a:ext cx="2533694" cy="1695500"/>
                    </a:xfrm>
                    <a:prstGeom prst="rect">
                      <a:avLst/>
                    </a:prstGeom>
                  </pic:spPr>
                </pic:pic>
              </a:graphicData>
            </a:graphic>
          </wp:anchor>
        </w:drawing>
      </w:r>
      <w:r>
        <w:rPr>
          <w:rFonts w:ascii="宋体" w:hAnsi="宋体" w:eastAsia="宋体" w:cs="宋体"/>
          <w:spacing w:val="18"/>
          <w:sz w:val="22"/>
          <w:szCs w:val="22"/>
        </w:rPr>
        <w:t>附：法定代表人身份证复印件加盖公章</w:t>
      </w:r>
    </w:p>
    <w:p>
      <w:pPr>
        <w:spacing w:before="32"/>
      </w:pPr>
    </w:p>
    <w:tbl>
      <w:tblPr>
        <w:tblStyle w:val="37"/>
        <w:tblpPr w:leftFromText="180" w:rightFromText="180" w:vertAnchor="text" w:horzAnchor="page" w:tblpX="5907" w:tblpY="141"/>
        <w:tblOverlap w:val="never"/>
        <w:tblW w:w="386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9" w:hRule="atLeast"/>
        </w:trPr>
        <w:tc>
          <w:tcPr>
            <w:tcW w:w="3860" w:type="dxa"/>
            <w:vAlign w:val="top"/>
          </w:tcPr>
          <w:p>
            <w:pPr>
              <w:spacing w:line="330" w:lineRule="auto"/>
              <w:rPr>
                <w:rFonts w:ascii="Arial"/>
                <w:sz w:val="21"/>
              </w:rPr>
            </w:pPr>
          </w:p>
          <w:p>
            <w:pPr>
              <w:spacing w:line="331" w:lineRule="auto"/>
              <w:rPr>
                <w:rFonts w:ascii="Arial"/>
                <w:sz w:val="21"/>
              </w:rPr>
            </w:pPr>
          </w:p>
          <w:p>
            <w:pPr>
              <w:pStyle w:val="36"/>
              <w:spacing w:before="78" w:line="243" w:lineRule="auto"/>
              <w:ind w:left="1684" w:right="954" w:hanging="720"/>
            </w:pPr>
            <w:r>
              <w:rPr>
                <w:spacing w:val="1"/>
              </w:rPr>
              <w:t xml:space="preserve">法定代表人身份证 </w:t>
            </w:r>
            <w:r>
              <w:rPr>
                <w:spacing w:val="5"/>
              </w:rPr>
              <w:t>反面</w:t>
            </w:r>
          </w:p>
        </w:tc>
      </w:tr>
    </w:tbl>
    <w:p>
      <w:pPr>
        <w:spacing w:before="32"/>
      </w:pPr>
    </w:p>
    <w:bookmarkEnd w:id="312"/>
    <w:bookmarkEnd w:id="313"/>
    <w:bookmarkEnd w:id="314"/>
    <w:bookmarkEnd w:id="315"/>
    <w:bookmarkEnd w:id="316"/>
    <w:bookmarkEnd w:id="317"/>
    <w:bookmarkEnd w:id="318"/>
    <w:p>
      <w:pPr>
        <w:spacing w:line="440" w:lineRule="exact"/>
        <w:rPr>
          <w:rFonts w:ascii="宋体" w:hAnsi="宋体"/>
          <w:szCs w:val="21"/>
        </w:rPr>
      </w:pPr>
      <w:r>
        <w:rPr>
          <w:rFonts w:ascii="宋体" w:hAnsi="宋体"/>
          <w:szCs w:val="21"/>
        </w:rPr>
        <w:t xml:space="preserve">           </w:t>
      </w:r>
    </w:p>
    <w:p>
      <w:pPr>
        <w:spacing w:line="440" w:lineRule="exact"/>
        <w:jc w:val="center"/>
        <w:rPr>
          <w:rFonts w:ascii="宋体" w:hAnsi="宋体"/>
          <w:sz w:val="20"/>
          <w:szCs w:val="20"/>
        </w:rPr>
      </w:pPr>
      <w:r>
        <w:rPr>
          <w:rFonts w:ascii="宋体" w:hAnsi="宋体"/>
          <w:sz w:val="20"/>
          <w:szCs w:val="20"/>
        </w:rPr>
        <w:br w:type="page"/>
      </w:r>
    </w:p>
    <w:p>
      <w:pPr>
        <w:spacing w:before="208" w:line="222" w:lineRule="auto"/>
        <w:ind w:left="3094"/>
        <w:rPr>
          <w:rFonts w:ascii="黑体" w:hAnsi="黑体" w:eastAsia="黑体" w:cs="黑体"/>
          <w:sz w:val="32"/>
          <w:szCs w:val="32"/>
        </w:rPr>
      </w:pPr>
      <w:bookmarkStart w:id="319" w:name="_Toc22276"/>
      <w:bookmarkStart w:id="320" w:name="_Toc13280"/>
      <w:bookmarkStart w:id="321" w:name="_Toc25248"/>
      <w:bookmarkStart w:id="322" w:name="_Toc7606"/>
      <w:bookmarkStart w:id="323" w:name="_Toc174112407"/>
      <w:bookmarkStart w:id="324" w:name="_Toc6014"/>
      <w:bookmarkStart w:id="325" w:name="_Toc18006"/>
      <w:r>
        <w:rPr>
          <w:rFonts w:ascii="宋体" w:hAnsi="宋体" w:eastAsia="宋体" w:cs="宋体"/>
          <w:b/>
          <w:bCs/>
          <w:spacing w:val="-2"/>
          <w:sz w:val="32"/>
          <w:szCs w:val="32"/>
        </w:rPr>
        <w:t>3、</w:t>
      </w:r>
      <w:r>
        <w:rPr>
          <w:rFonts w:ascii="黑体" w:hAnsi="黑体" w:eastAsia="黑体" w:cs="黑体"/>
          <w:b/>
          <w:bCs/>
          <w:spacing w:val="-2"/>
          <w:sz w:val="32"/>
          <w:szCs w:val="32"/>
        </w:rPr>
        <w:t>授权委托书</w:t>
      </w:r>
    </w:p>
    <w:p>
      <w:pPr>
        <w:spacing w:before="234" w:line="219" w:lineRule="auto"/>
        <w:ind w:left="2930"/>
        <w:rPr>
          <w:rFonts w:ascii="宋体" w:hAnsi="宋体" w:eastAsia="宋体" w:cs="宋体"/>
          <w:sz w:val="23"/>
          <w:szCs w:val="23"/>
        </w:rPr>
      </w:pPr>
      <w:r>
        <w:rPr>
          <w:rFonts w:ascii="宋体" w:hAnsi="宋体" w:eastAsia="宋体" w:cs="宋体"/>
          <w:spacing w:val="11"/>
          <w:sz w:val="23"/>
          <w:szCs w:val="23"/>
        </w:rPr>
        <w:t>(法人参与投标的可不提供)</w:t>
      </w:r>
    </w:p>
    <w:p>
      <w:pPr>
        <w:pStyle w:val="8"/>
        <w:spacing w:line="295" w:lineRule="auto"/>
      </w:pPr>
    </w:p>
    <w:p>
      <w:pPr>
        <w:pStyle w:val="8"/>
        <w:spacing w:line="295" w:lineRule="auto"/>
      </w:pPr>
    </w:p>
    <w:p>
      <w:pPr>
        <w:spacing w:before="75" w:line="219" w:lineRule="auto"/>
        <w:rPr>
          <w:rFonts w:ascii="宋体" w:hAnsi="宋体" w:eastAsia="宋体" w:cs="宋体"/>
          <w:sz w:val="23"/>
          <w:szCs w:val="23"/>
        </w:rPr>
      </w:pPr>
      <w:r>
        <w:rPr>
          <w:rFonts w:ascii="宋体" w:hAnsi="宋体" w:eastAsia="宋体" w:cs="宋体"/>
          <w:spacing w:val="9"/>
          <w:sz w:val="23"/>
          <w:szCs w:val="23"/>
        </w:rPr>
        <w:t>致：</w:t>
      </w:r>
      <w:r>
        <w:rPr>
          <w:rFonts w:hint="eastAsia" w:ascii="宋体" w:hAnsi="宋体" w:eastAsia="宋体" w:cs="宋体"/>
          <w:spacing w:val="9"/>
          <w:sz w:val="23"/>
          <w:szCs w:val="23"/>
        </w:rPr>
        <w:t>海南高速公路工程建设集团有限公司</w:t>
      </w:r>
    </w:p>
    <w:p>
      <w:pPr>
        <w:spacing w:before="197" w:line="378" w:lineRule="auto"/>
        <w:ind w:right="84" w:firstLine="489"/>
        <w:jc w:val="both"/>
        <w:rPr>
          <w:rFonts w:ascii="宋体" w:hAnsi="宋体" w:eastAsia="宋体" w:cs="宋体"/>
          <w:sz w:val="23"/>
          <w:szCs w:val="23"/>
        </w:rPr>
      </w:pPr>
      <w:r>
        <w:rPr>
          <w:rFonts w:ascii="宋体" w:hAnsi="宋体" w:eastAsia="宋体" w:cs="宋体"/>
          <w:spacing w:val="9"/>
          <w:sz w:val="23"/>
          <w:szCs w:val="23"/>
          <w:u w:val="single" w:color="auto"/>
        </w:rPr>
        <w:t>(供应商名称)</w:t>
      </w:r>
      <w:r>
        <w:rPr>
          <w:rFonts w:ascii="宋体" w:hAnsi="宋体" w:eastAsia="宋体" w:cs="宋体"/>
          <w:spacing w:val="9"/>
          <w:sz w:val="23"/>
          <w:szCs w:val="23"/>
        </w:rPr>
        <w:t>在下面签字的</w:t>
      </w:r>
      <w:r>
        <w:rPr>
          <w:rFonts w:ascii="宋体" w:hAnsi="宋体" w:eastAsia="宋体" w:cs="宋体"/>
          <w:spacing w:val="-36"/>
          <w:sz w:val="23"/>
          <w:szCs w:val="23"/>
          <w:u w:val="single" w:color="auto"/>
        </w:rPr>
        <w:t xml:space="preserve"> </w:t>
      </w:r>
      <w:r>
        <w:rPr>
          <w:rFonts w:ascii="宋体" w:hAnsi="宋体" w:eastAsia="宋体" w:cs="宋体"/>
          <w:spacing w:val="9"/>
          <w:sz w:val="23"/>
          <w:szCs w:val="23"/>
          <w:u w:val="single" w:color="auto"/>
        </w:rPr>
        <w:t>(法定代表人)姓名：</w:t>
      </w:r>
      <w:r>
        <w:rPr>
          <w:rFonts w:ascii="宋体" w:hAnsi="宋体" w:eastAsia="宋体" w:cs="宋体"/>
          <w:sz w:val="23"/>
          <w:szCs w:val="23"/>
          <w:u w:val="single" w:color="auto"/>
        </w:rPr>
        <w:t xml:space="preserve">       </w:t>
      </w:r>
      <w:r>
        <w:rPr>
          <w:rFonts w:ascii="宋体" w:hAnsi="宋体" w:eastAsia="宋体" w:cs="宋体"/>
          <w:spacing w:val="9"/>
          <w:sz w:val="23"/>
          <w:szCs w:val="23"/>
          <w:u w:val="single" w:color="auto"/>
        </w:rPr>
        <w:t>、职务：</w:t>
      </w:r>
      <w:r>
        <w:rPr>
          <w:rFonts w:ascii="宋体" w:hAnsi="宋体" w:eastAsia="宋体" w:cs="宋体"/>
          <w:spacing w:val="3"/>
          <w:sz w:val="23"/>
          <w:szCs w:val="23"/>
          <w:u w:val="single" w:color="auto"/>
        </w:rPr>
        <w:t xml:space="preserve">    </w:t>
      </w:r>
      <w:r>
        <w:rPr>
          <w:rFonts w:ascii="宋体" w:hAnsi="宋体" w:eastAsia="宋体" w:cs="宋体"/>
          <w:spacing w:val="9"/>
          <w:sz w:val="23"/>
          <w:szCs w:val="23"/>
          <w:u w:val="single" w:color="auto"/>
        </w:rPr>
        <w:t>_</w:t>
      </w:r>
      <w:r>
        <w:rPr>
          <w:rFonts w:ascii="宋体" w:hAnsi="宋体" w:eastAsia="宋体" w:cs="宋体"/>
          <w:spacing w:val="-27"/>
          <w:sz w:val="23"/>
          <w:szCs w:val="23"/>
          <w:u w:val="single" w:color="auto"/>
        </w:rPr>
        <w:t xml:space="preserve"> </w:t>
      </w:r>
      <w:r>
        <w:rPr>
          <w:rFonts w:ascii="宋体" w:hAnsi="宋体" w:eastAsia="宋体" w:cs="宋体"/>
          <w:spacing w:val="9"/>
          <w:sz w:val="23"/>
          <w:szCs w:val="23"/>
        </w:rPr>
        <w:t>代</w:t>
      </w:r>
      <w:r>
        <w:rPr>
          <w:rFonts w:ascii="宋体" w:hAnsi="宋体" w:eastAsia="宋体" w:cs="宋体"/>
          <w:spacing w:val="-5"/>
          <w:sz w:val="23"/>
          <w:szCs w:val="23"/>
        </w:rPr>
        <w:t xml:space="preserve">表本公司授权下面签字的 </w:t>
      </w:r>
      <w:r>
        <w:rPr>
          <w:rFonts w:ascii="宋体" w:hAnsi="宋体" w:eastAsia="宋体" w:cs="宋体"/>
          <w:spacing w:val="-66"/>
          <w:sz w:val="23"/>
          <w:szCs w:val="23"/>
          <w:u w:val="single" w:color="auto"/>
        </w:rPr>
        <w:t xml:space="preserve"> </w:t>
      </w:r>
      <w:r>
        <w:rPr>
          <w:rFonts w:ascii="宋体" w:hAnsi="宋体" w:eastAsia="宋体" w:cs="宋体"/>
          <w:spacing w:val="-5"/>
          <w:sz w:val="23"/>
          <w:szCs w:val="23"/>
          <w:u w:val="single" w:color="auto"/>
        </w:rPr>
        <w:t>(</w:t>
      </w:r>
      <w:r>
        <w:rPr>
          <w:rFonts w:ascii="宋体" w:hAnsi="宋体" w:eastAsia="宋体" w:cs="宋体"/>
          <w:spacing w:val="-41"/>
          <w:sz w:val="23"/>
          <w:szCs w:val="23"/>
          <w:u w:val="single" w:color="auto"/>
        </w:rPr>
        <w:t xml:space="preserve"> </w:t>
      </w:r>
      <w:r>
        <w:rPr>
          <w:rFonts w:ascii="宋体" w:hAnsi="宋体" w:eastAsia="宋体" w:cs="宋体"/>
          <w:spacing w:val="-5"/>
          <w:sz w:val="23"/>
          <w:szCs w:val="23"/>
          <w:u w:val="single" w:color="auto"/>
        </w:rPr>
        <w:t>被</w:t>
      </w:r>
      <w:r>
        <w:rPr>
          <w:rFonts w:ascii="宋体" w:hAnsi="宋体" w:eastAsia="宋体" w:cs="宋体"/>
          <w:spacing w:val="-41"/>
          <w:sz w:val="23"/>
          <w:szCs w:val="23"/>
          <w:u w:val="single" w:color="auto"/>
        </w:rPr>
        <w:t xml:space="preserve"> </w:t>
      </w:r>
      <w:r>
        <w:rPr>
          <w:rFonts w:ascii="宋体" w:hAnsi="宋体" w:eastAsia="宋体" w:cs="宋体"/>
          <w:spacing w:val="-5"/>
          <w:sz w:val="23"/>
          <w:szCs w:val="23"/>
          <w:u w:val="single" w:color="auto"/>
        </w:rPr>
        <w:t>授</w:t>
      </w:r>
      <w:r>
        <w:rPr>
          <w:rFonts w:ascii="宋体" w:hAnsi="宋体" w:eastAsia="宋体" w:cs="宋体"/>
          <w:spacing w:val="-42"/>
          <w:sz w:val="23"/>
          <w:szCs w:val="23"/>
          <w:u w:val="single" w:color="auto"/>
        </w:rPr>
        <w:t xml:space="preserve"> </w:t>
      </w:r>
      <w:r>
        <w:rPr>
          <w:rFonts w:ascii="宋体" w:hAnsi="宋体" w:eastAsia="宋体" w:cs="宋体"/>
          <w:spacing w:val="-5"/>
          <w:sz w:val="23"/>
          <w:szCs w:val="23"/>
          <w:u w:val="single" w:color="auto"/>
        </w:rPr>
        <w:t>权</w:t>
      </w:r>
      <w:r>
        <w:rPr>
          <w:rFonts w:ascii="宋体" w:hAnsi="宋体" w:eastAsia="宋体" w:cs="宋体"/>
          <w:spacing w:val="-42"/>
          <w:sz w:val="23"/>
          <w:szCs w:val="23"/>
          <w:u w:val="single" w:color="auto"/>
        </w:rPr>
        <w:t xml:space="preserve"> </w:t>
      </w:r>
      <w:r>
        <w:rPr>
          <w:rFonts w:ascii="宋体" w:hAnsi="宋体" w:eastAsia="宋体" w:cs="宋体"/>
          <w:spacing w:val="-5"/>
          <w:sz w:val="23"/>
          <w:szCs w:val="23"/>
          <w:u w:val="single" w:color="auto"/>
        </w:rPr>
        <w:t>代</w:t>
      </w:r>
      <w:r>
        <w:rPr>
          <w:rFonts w:ascii="宋体" w:hAnsi="宋体" w:eastAsia="宋体" w:cs="宋体"/>
          <w:spacing w:val="-41"/>
          <w:sz w:val="23"/>
          <w:szCs w:val="23"/>
          <w:u w:val="single" w:color="auto"/>
        </w:rPr>
        <w:t xml:space="preserve"> </w:t>
      </w:r>
      <w:r>
        <w:rPr>
          <w:rFonts w:ascii="宋体" w:hAnsi="宋体" w:eastAsia="宋体" w:cs="宋体"/>
          <w:spacing w:val="-5"/>
          <w:sz w:val="23"/>
          <w:szCs w:val="23"/>
          <w:u w:val="single" w:color="auto"/>
        </w:rPr>
        <w:t>表</w:t>
      </w:r>
      <w:r>
        <w:rPr>
          <w:rFonts w:ascii="宋体" w:hAnsi="宋体" w:eastAsia="宋体" w:cs="宋体"/>
          <w:spacing w:val="-40"/>
          <w:sz w:val="23"/>
          <w:szCs w:val="23"/>
          <w:u w:val="single" w:color="auto"/>
        </w:rPr>
        <w:t xml:space="preserve"> </w:t>
      </w:r>
      <w:r>
        <w:rPr>
          <w:rFonts w:ascii="宋体" w:hAnsi="宋体" w:eastAsia="宋体" w:cs="宋体"/>
          <w:spacing w:val="-5"/>
          <w:sz w:val="23"/>
          <w:szCs w:val="23"/>
          <w:u w:val="single" w:color="auto"/>
        </w:rPr>
        <w:t>)</w:t>
      </w:r>
      <w:r>
        <w:rPr>
          <w:rFonts w:ascii="宋体" w:hAnsi="宋体" w:eastAsia="宋体" w:cs="宋体"/>
          <w:spacing w:val="-41"/>
          <w:sz w:val="23"/>
          <w:szCs w:val="23"/>
          <w:u w:val="single" w:color="auto"/>
        </w:rPr>
        <w:t xml:space="preserve"> </w:t>
      </w:r>
      <w:r>
        <w:rPr>
          <w:rFonts w:ascii="宋体" w:hAnsi="宋体" w:eastAsia="宋体" w:cs="宋体"/>
          <w:spacing w:val="-5"/>
          <w:sz w:val="23"/>
          <w:szCs w:val="23"/>
          <w:u w:val="single" w:color="auto"/>
        </w:rPr>
        <w:t>姓</w:t>
      </w:r>
      <w:r>
        <w:rPr>
          <w:rFonts w:ascii="宋体" w:hAnsi="宋体" w:eastAsia="宋体" w:cs="宋体"/>
          <w:spacing w:val="-38"/>
          <w:sz w:val="23"/>
          <w:szCs w:val="23"/>
          <w:u w:val="single" w:color="auto"/>
        </w:rPr>
        <w:t xml:space="preserve"> </w:t>
      </w:r>
      <w:r>
        <w:rPr>
          <w:rFonts w:ascii="宋体" w:hAnsi="宋体" w:eastAsia="宋体" w:cs="宋体"/>
          <w:spacing w:val="-5"/>
          <w:sz w:val="23"/>
          <w:szCs w:val="23"/>
          <w:u w:val="single" w:color="auto"/>
        </w:rPr>
        <w:t>名 ：       、</w:t>
      </w:r>
      <w:r>
        <w:rPr>
          <w:rFonts w:ascii="宋体" w:hAnsi="宋体" w:eastAsia="宋体" w:cs="宋体"/>
          <w:spacing w:val="-40"/>
          <w:sz w:val="23"/>
          <w:szCs w:val="23"/>
          <w:u w:val="single" w:color="auto"/>
        </w:rPr>
        <w:t xml:space="preserve"> </w:t>
      </w:r>
      <w:r>
        <w:rPr>
          <w:rFonts w:ascii="宋体" w:hAnsi="宋体" w:eastAsia="宋体" w:cs="宋体"/>
          <w:spacing w:val="-5"/>
          <w:sz w:val="23"/>
          <w:szCs w:val="23"/>
          <w:u w:val="single" w:color="auto"/>
        </w:rPr>
        <w:t>职</w:t>
      </w:r>
      <w:r>
        <w:rPr>
          <w:rFonts w:ascii="宋体" w:hAnsi="宋体" w:eastAsia="宋体" w:cs="宋体"/>
          <w:spacing w:val="-39"/>
          <w:sz w:val="23"/>
          <w:szCs w:val="23"/>
          <w:u w:val="single" w:color="auto"/>
        </w:rPr>
        <w:t xml:space="preserve"> </w:t>
      </w:r>
      <w:r>
        <w:rPr>
          <w:rFonts w:ascii="宋体" w:hAnsi="宋体" w:eastAsia="宋体" w:cs="宋体"/>
          <w:spacing w:val="-6"/>
          <w:sz w:val="23"/>
          <w:szCs w:val="23"/>
          <w:u w:val="single" w:color="auto"/>
        </w:rPr>
        <w:t>务 ：</w:t>
      </w:r>
      <w:r>
        <w:rPr>
          <w:rFonts w:ascii="宋体" w:hAnsi="宋体" w:eastAsia="宋体" w:cs="宋体"/>
          <w:spacing w:val="20"/>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6"/>
          <w:sz w:val="23"/>
          <w:szCs w:val="23"/>
        </w:rPr>
        <w:t>为本</w:t>
      </w:r>
      <w:r>
        <w:rPr>
          <w:rFonts w:ascii="宋体" w:hAnsi="宋体" w:eastAsia="宋体" w:cs="宋体"/>
          <w:spacing w:val="9"/>
          <w:sz w:val="23"/>
          <w:szCs w:val="23"/>
        </w:rPr>
        <w:t>公司的合法代理人，就</w:t>
      </w:r>
      <w:r>
        <w:rPr>
          <w:rFonts w:ascii="宋体" w:hAnsi="宋体" w:eastAsia="宋体" w:cs="宋体"/>
          <w:spacing w:val="-93"/>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9"/>
          <w:sz w:val="23"/>
          <w:szCs w:val="23"/>
        </w:rPr>
        <w:t>项目(项目编号：</w:t>
      </w:r>
      <w:r>
        <w:rPr>
          <w:rFonts w:ascii="宋体" w:hAnsi="宋体" w:eastAsia="宋体" w:cs="宋体"/>
          <w:spacing w:val="4"/>
          <w:sz w:val="23"/>
          <w:szCs w:val="23"/>
          <w:u w:val="single" w:color="auto"/>
        </w:rPr>
        <w:t xml:space="preserve">          </w:t>
      </w:r>
      <w:r>
        <w:rPr>
          <w:rFonts w:ascii="宋体" w:hAnsi="宋体" w:eastAsia="宋体" w:cs="宋体"/>
          <w:spacing w:val="9"/>
          <w:sz w:val="23"/>
          <w:szCs w:val="23"/>
        </w:rPr>
        <w:t>)进行响应，以</w:t>
      </w:r>
      <w:r>
        <w:rPr>
          <w:rFonts w:ascii="宋体" w:hAnsi="宋体" w:eastAsia="宋体" w:cs="宋体"/>
          <w:spacing w:val="8"/>
          <w:sz w:val="23"/>
          <w:szCs w:val="23"/>
        </w:rPr>
        <w:t>我方名义全权处理该项目有关响应、签订合同以及执行合同等一切事宜。</w:t>
      </w:r>
    </w:p>
    <w:p>
      <w:pPr>
        <w:pStyle w:val="8"/>
        <w:spacing w:line="459" w:lineRule="auto"/>
      </w:pPr>
    </w:p>
    <w:p>
      <w:pPr>
        <w:spacing w:before="75" w:line="219" w:lineRule="auto"/>
        <w:ind w:left="2549"/>
        <w:rPr>
          <w:rFonts w:ascii="宋体" w:hAnsi="宋体" w:eastAsia="宋体" w:cs="宋体"/>
          <w:sz w:val="23"/>
          <w:szCs w:val="23"/>
        </w:rPr>
      </w:pPr>
      <w:r>
        <w:rPr>
          <w:rFonts w:ascii="宋体" w:hAnsi="宋体" w:eastAsia="宋体" w:cs="宋体"/>
          <w:spacing w:val="1"/>
          <w:sz w:val="23"/>
          <w:szCs w:val="23"/>
        </w:rPr>
        <w:t>供应商名称</w:t>
      </w:r>
      <w:r>
        <w:rPr>
          <w:rFonts w:ascii="宋体" w:hAnsi="宋体" w:eastAsia="宋体" w:cs="宋体"/>
          <w:spacing w:val="-54"/>
          <w:sz w:val="23"/>
          <w:szCs w:val="23"/>
          <w:u w:val="single" w:color="auto"/>
        </w:rPr>
        <w:t xml:space="preserve"> </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41"/>
          <w:sz w:val="23"/>
          <w:szCs w:val="23"/>
          <w:u w:val="single" w:color="auto"/>
        </w:rPr>
        <w:t xml:space="preserve"> </w:t>
      </w:r>
      <w:r>
        <w:rPr>
          <w:rFonts w:ascii="宋体" w:hAnsi="宋体" w:eastAsia="宋体" w:cs="宋体"/>
          <w:sz w:val="23"/>
          <w:szCs w:val="23"/>
          <w:u w:val="single" w:color="auto"/>
        </w:rPr>
        <w:t>公</w:t>
      </w:r>
      <w:r>
        <w:rPr>
          <w:rFonts w:ascii="宋体" w:hAnsi="宋体" w:eastAsia="宋体" w:cs="宋体"/>
          <w:spacing w:val="43"/>
          <w:sz w:val="23"/>
          <w:szCs w:val="23"/>
          <w:u w:val="single" w:color="auto"/>
        </w:rPr>
        <w:t xml:space="preserve"> </w:t>
      </w:r>
      <w:r>
        <w:rPr>
          <w:rFonts w:ascii="宋体" w:hAnsi="宋体" w:eastAsia="宋体" w:cs="宋体"/>
          <w:sz w:val="23"/>
          <w:szCs w:val="23"/>
          <w:u w:val="single" w:color="auto"/>
        </w:rPr>
        <w:t>章</w:t>
      </w:r>
      <w:r>
        <w:rPr>
          <w:rFonts w:ascii="宋体" w:hAnsi="宋体" w:eastAsia="宋体" w:cs="宋体"/>
          <w:spacing w:val="35"/>
          <w:sz w:val="23"/>
          <w:szCs w:val="23"/>
          <w:u w:val="single" w:color="auto"/>
        </w:rPr>
        <w:t xml:space="preserve"> </w:t>
      </w:r>
      <w:r>
        <w:rPr>
          <w:rFonts w:ascii="宋体" w:hAnsi="宋体" w:eastAsia="宋体" w:cs="宋体"/>
          <w:sz w:val="23"/>
          <w:szCs w:val="23"/>
          <w:u w:val="single" w:color="auto"/>
        </w:rPr>
        <w:t>)</w:t>
      </w:r>
    </w:p>
    <w:p>
      <w:pPr>
        <w:pStyle w:val="8"/>
        <w:spacing w:line="270" w:lineRule="auto"/>
      </w:pPr>
    </w:p>
    <w:p>
      <w:pPr>
        <w:spacing w:before="75" w:line="219" w:lineRule="auto"/>
        <w:ind w:left="2549"/>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21"/>
          <w:sz w:val="23"/>
          <w:szCs w:val="23"/>
        </w:rPr>
        <w:t xml:space="preserve"> </w:t>
      </w:r>
      <w:r>
        <w:rPr>
          <w:rFonts w:ascii="宋体" w:hAnsi="宋体" w:eastAsia="宋体" w:cs="宋体"/>
          <w:spacing w:val="-12"/>
          <w:sz w:val="23"/>
          <w:szCs w:val="23"/>
        </w:rPr>
        <w:t>定</w:t>
      </w:r>
      <w:r>
        <w:rPr>
          <w:rFonts w:ascii="宋体" w:hAnsi="宋体" w:eastAsia="宋体" w:cs="宋体"/>
          <w:spacing w:val="-40"/>
          <w:sz w:val="23"/>
          <w:szCs w:val="23"/>
        </w:rPr>
        <w:t xml:space="preserve"> </w:t>
      </w:r>
      <w:r>
        <w:rPr>
          <w:rFonts w:ascii="宋体" w:hAnsi="宋体" w:eastAsia="宋体" w:cs="宋体"/>
          <w:spacing w:val="-12"/>
          <w:sz w:val="23"/>
          <w:szCs w:val="23"/>
        </w:rPr>
        <w:t>代</w:t>
      </w:r>
      <w:r>
        <w:rPr>
          <w:rFonts w:ascii="宋体" w:hAnsi="宋体" w:eastAsia="宋体" w:cs="宋体"/>
          <w:spacing w:val="-39"/>
          <w:sz w:val="23"/>
          <w:szCs w:val="23"/>
        </w:rPr>
        <w:t xml:space="preserve"> </w:t>
      </w:r>
      <w:r>
        <w:rPr>
          <w:rFonts w:ascii="宋体" w:hAnsi="宋体" w:eastAsia="宋体" w:cs="宋体"/>
          <w:spacing w:val="-12"/>
          <w:sz w:val="23"/>
          <w:szCs w:val="23"/>
        </w:rPr>
        <w:t>表</w:t>
      </w:r>
      <w:r>
        <w:rPr>
          <w:rFonts w:ascii="宋体" w:hAnsi="宋体" w:eastAsia="宋体" w:cs="宋体"/>
          <w:spacing w:val="-37"/>
          <w:sz w:val="23"/>
          <w:szCs w:val="23"/>
        </w:rPr>
        <w:t xml:space="preserve"> </w:t>
      </w:r>
      <w:r>
        <w:rPr>
          <w:rFonts w:ascii="宋体" w:hAnsi="宋体" w:eastAsia="宋体" w:cs="宋体"/>
          <w:spacing w:val="-12"/>
          <w:sz w:val="23"/>
          <w:szCs w:val="23"/>
        </w:rPr>
        <w:t>人</w:t>
      </w:r>
      <w:r>
        <w:rPr>
          <w:rFonts w:ascii="宋体" w:hAnsi="宋体" w:eastAsia="宋体" w:cs="宋体"/>
          <w:spacing w:val="-12"/>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12"/>
          <w:sz w:val="23"/>
          <w:szCs w:val="23"/>
          <w:u w:val="single" w:color="auto"/>
        </w:rPr>
        <w:t>( 签 字 或 盖 章 )</w:t>
      </w:r>
    </w:p>
    <w:p>
      <w:pPr>
        <w:pStyle w:val="8"/>
        <w:spacing w:line="280" w:lineRule="auto"/>
      </w:pPr>
    </w:p>
    <w:p>
      <w:pPr>
        <w:spacing w:before="75" w:line="219" w:lineRule="auto"/>
        <w:ind w:left="2549"/>
        <w:rPr>
          <w:rFonts w:ascii="宋体" w:hAnsi="宋体" w:eastAsia="宋体" w:cs="宋体"/>
          <w:sz w:val="23"/>
          <w:szCs w:val="23"/>
        </w:rPr>
      </w:pPr>
      <w:r>
        <w:rPr>
          <w:rFonts w:ascii="宋体" w:hAnsi="宋体" w:eastAsia="宋体" w:cs="宋体"/>
          <w:spacing w:val="-13"/>
          <w:sz w:val="23"/>
          <w:szCs w:val="23"/>
        </w:rPr>
        <w:t>被授权代表人：</w:t>
      </w:r>
      <w:r>
        <w:rPr>
          <w:rFonts w:ascii="宋体" w:hAnsi="宋体" w:eastAsia="宋体" w:cs="宋体"/>
          <w:spacing w:val="3"/>
          <w:sz w:val="23"/>
          <w:szCs w:val="23"/>
          <w:u w:val="single" w:color="auto"/>
        </w:rPr>
        <w:t xml:space="preserve">                  </w:t>
      </w:r>
      <w:r>
        <w:rPr>
          <w:rFonts w:ascii="宋体" w:hAnsi="宋体" w:eastAsia="宋体" w:cs="宋体"/>
          <w:spacing w:val="-13"/>
          <w:sz w:val="23"/>
          <w:szCs w:val="23"/>
          <w:u w:val="single" w:color="auto"/>
        </w:rPr>
        <w:t>( 签</w:t>
      </w:r>
      <w:r>
        <w:rPr>
          <w:rFonts w:ascii="宋体" w:hAnsi="宋体" w:eastAsia="宋体" w:cs="宋体"/>
          <w:spacing w:val="11"/>
          <w:sz w:val="23"/>
          <w:szCs w:val="23"/>
          <w:u w:val="single" w:color="auto"/>
        </w:rPr>
        <w:t xml:space="preserve"> </w:t>
      </w:r>
      <w:r>
        <w:rPr>
          <w:rFonts w:ascii="宋体" w:hAnsi="宋体" w:eastAsia="宋体" w:cs="宋体"/>
          <w:spacing w:val="-13"/>
          <w:sz w:val="23"/>
          <w:szCs w:val="23"/>
          <w:u w:val="single" w:color="auto"/>
        </w:rPr>
        <w:t>字</w:t>
      </w:r>
      <w:r>
        <w:rPr>
          <w:rFonts w:ascii="宋体" w:hAnsi="宋体" w:eastAsia="宋体" w:cs="宋体"/>
          <w:spacing w:val="12"/>
          <w:sz w:val="23"/>
          <w:szCs w:val="23"/>
          <w:u w:val="single" w:color="auto"/>
        </w:rPr>
        <w:t xml:space="preserve"> </w:t>
      </w:r>
      <w:r>
        <w:rPr>
          <w:rFonts w:ascii="宋体" w:hAnsi="宋体" w:eastAsia="宋体" w:cs="宋体"/>
          <w:spacing w:val="-13"/>
          <w:sz w:val="23"/>
          <w:szCs w:val="23"/>
          <w:u w:val="single" w:color="auto"/>
        </w:rPr>
        <w:t>或</w:t>
      </w:r>
      <w:r>
        <w:rPr>
          <w:rFonts w:ascii="宋体" w:hAnsi="宋体" w:eastAsia="宋体" w:cs="宋体"/>
          <w:spacing w:val="10"/>
          <w:sz w:val="23"/>
          <w:szCs w:val="23"/>
          <w:u w:val="single" w:color="auto"/>
        </w:rPr>
        <w:t xml:space="preserve"> </w:t>
      </w:r>
      <w:r>
        <w:rPr>
          <w:rFonts w:ascii="宋体" w:hAnsi="宋体" w:eastAsia="宋体" w:cs="宋体"/>
          <w:spacing w:val="-13"/>
          <w:sz w:val="23"/>
          <w:szCs w:val="23"/>
          <w:u w:val="single" w:color="auto"/>
        </w:rPr>
        <w:t>盖</w:t>
      </w:r>
      <w:r>
        <w:rPr>
          <w:rFonts w:ascii="宋体" w:hAnsi="宋体" w:eastAsia="宋体" w:cs="宋体"/>
          <w:spacing w:val="17"/>
          <w:sz w:val="23"/>
          <w:szCs w:val="23"/>
          <w:u w:val="single" w:color="auto"/>
        </w:rPr>
        <w:t xml:space="preserve"> </w:t>
      </w:r>
      <w:r>
        <w:rPr>
          <w:rFonts w:ascii="宋体" w:hAnsi="宋体" w:eastAsia="宋体" w:cs="宋体"/>
          <w:spacing w:val="-13"/>
          <w:sz w:val="23"/>
          <w:szCs w:val="23"/>
          <w:u w:val="single" w:color="auto"/>
        </w:rPr>
        <w:t>章</w:t>
      </w:r>
      <w:r>
        <w:rPr>
          <w:rFonts w:ascii="宋体" w:hAnsi="宋体" w:eastAsia="宋体" w:cs="宋体"/>
          <w:spacing w:val="10"/>
          <w:sz w:val="23"/>
          <w:szCs w:val="23"/>
          <w:u w:val="single" w:color="auto"/>
        </w:rPr>
        <w:t xml:space="preserve"> </w:t>
      </w:r>
      <w:r>
        <w:rPr>
          <w:rFonts w:ascii="宋体" w:hAnsi="宋体" w:eastAsia="宋体" w:cs="宋体"/>
          <w:spacing w:val="-13"/>
          <w:sz w:val="23"/>
          <w:szCs w:val="23"/>
          <w:u w:val="single" w:color="auto"/>
        </w:rPr>
        <w:t>)</w:t>
      </w:r>
    </w:p>
    <w:p>
      <w:pPr>
        <w:spacing w:before="254" w:line="233" w:lineRule="auto"/>
        <w:ind w:left="4680"/>
        <w:rPr>
          <w:rFonts w:ascii="宋体" w:hAnsi="宋体" w:eastAsia="宋体" w:cs="宋体"/>
          <w:sz w:val="23"/>
          <w:szCs w:val="23"/>
        </w:rPr>
      </w:pPr>
      <w:r>
        <w:rPr>
          <w:rFonts w:ascii="黑体" w:hAnsi="黑体" w:eastAsia="黑体" w:cs="黑体"/>
          <w:spacing w:val="-10"/>
          <w:sz w:val="23"/>
          <w:szCs w:val="23"/>
        </w:rPr>
        <w:t>生效日期：</w:t>
      </w:r>
      <w:r>
        <w:rPr>
          <w:rFonts w:ascii="黑体" w:hAnsi="黑体" w:eastAsia="黑体" w:cs="黑体"/>
          <w:spacing w:val="-61"/>
          <w:sz w:val="23"/>
          <w:szCs w:val="23"/>
        </w:rPr>
        <w:t xml:space="preserve"> </w:t>
      </w:r>
      <w:r>
        <w:rPr>
          <w:rFonts w:ascii="黑体" w:hAnsi="黑体" w:eastAsia="黑体" w:cs="黑体"/>
          <w:spacing w:val="6"/>
          <w:sz w:val="23"/>
          <w:szCs w:val="23"/>
          <w:u w:val="single" w:color="auto"/>
        </w:rPr>
        <w:t xml:space="preserve">      </w:t>
      </w:r>
      <w:r>
        <w:rPr>
          <w:rFonts w:ascii="黑体" w:hAnsi="黑体" w:eastAsia="黑体" w:cs="黑体"/>
          <w:spacing w:val="-10"/>
          <w:position w:val="-1"/>
          <w:sz w:val="24"/>
          <w:szCs w:val="24"/>
        </w:rPr>
        <w:t>年</w:t>
      </w:r>
      <w:r>
        <w:rPr>
          <w:rFonts w:ascii="黑体" w:hAnsi="黑体" w:eastAsia="黑体" w:cs="黑体"/>
          <w:spacing w:val="-106"/>
          <w:position w:val="-1"/>
          <w:sz w:val="24"/>
          <w:szCs w:val="24"/>
        </w:rPr>
        <w:t xml:space="preserve"> </w:t>
      </w:r>
      <w:r>
        <w:rPr>
          <w:rFonts w:ascii="宋体" w:hAnsi="宋体" w:eastAsia="宋体" w:cs="宋体"/>
          <w:spacing w:val="20"/>
          <w:sz w:val="23"/>
          <w:szCs w:val="23"/>
          <w:u w:val="single" w:color="auto"/>
        </w:rPr>
        <w:t xml:space="preserve">    </w:t>
      </w:r>
      <w:r>
        <w:rPr>
          <w:rFonts w:ascii="宋体" w:hAnsi="宋体" w:eastAsia="宋体" w:cs="宋体"/>
          <w:spacing w:val="-10"/>
          <w:sz w:val="23"/>
          <w:szCs w:val="23"/>
          <w:u w:val="single" w:color="auto"/>
        </w:rPr>
        <w:t>月</w:t>
      </w:r>
      <w:r>
        <w:rPr>
          <w:rFonts w:ascii="宋体" w:hAnsi="宋体" w:eastAsia="宋体" w:cs="宋体"/>
          <w:spacing w:val="18"/>
          <w:sz w:val="23"/>
          <w:szCs w:val="23"/>
          <w:u w:val="single" w:color="auto"/>
        </w:rPr>
        <w:t xml:space="preserve">    </w:t>
      </w:r>
      <w:r>
        <w:rPr>
          <w:rFonts w:ascii="宋体" w:hAnsi="宋体" w:eastAsia="宋体" w:cs="宋体"/>
          <w:spacing w:val="-10"/>
          <w:sz w:val="23"/>
          <w:szCs w:val="23"/>
        </w:rPr>
        <w:t>日</w:t>
      </w:r>
    </w:p>
    <w:p>
      <w:pPr>
        <w:spacing w:before="187" w:line="219" w:lineRule="auto"/>
        <w:ind w:left="499"/>
        <w:rPr>
          <w:rFonts w:ascii="宋体" w:hAnsi="宋体" w:eastAsia="宋体" w:cs="宋体"/>
          <w:sz w:val="23"/>
          <w:szCs w:val="23"/>
        </w:rPr>
      </w:pPr>
      <w:r>
        <w:rPr>
          <w:rFonts w:ascii="宋体" w:hAnsi="宋体" w:eastAsia="宋体" w:cs="宋体"/>
          <w:spacing w:val="9"/>
          <w:sz w:val="23"/>
          <w:szCs w:val="23"/>
        </w:rPr>
        <w:t>附：法定代表人身份证复印件及被授权人身份证复印件加盖公章</w:t>
      </w:r>
    </w:p>
    <w:p>
      <w:pPr>
        <w:spacing w:line="105" w:lineRule="exact"/>
      </w:pPr>
    </w:p>
    <w:tbl>
      <w:tblPr>
        <w:tblStyle w:val="37"/>
        <w:tblW w:w="7719" w:type="dxa"/>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29"/>
        <w:gridCol w:w="3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4" w:hRule="atLeast"/>
        </w:trPr>
        <w:tc>
          <w:tcPr>
            <w:tcW w:w="382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36"/>
              <w:spacing w:before="78" w:line="350" w:lineRule="auto"/>
              <w:ind w:left="1414" w:right="924" w:hanging="480"/>
            </w:pPr>
            <w:r>
              <w:rPr>
                <w:spacing w:val="1"/>
              </w:rPr>
              <w:t xml:space="preserve">法定代表人身份证 </w:t>
            </w:r>
            <w:r>
              <w:rPr>
                <w:spacing w:val="2"/>
              </w:rPr>
              <w:t>正、反面</w:t>
            </w:r>
          </w:p>
        </w:tc>
        <w:tc>
          <w:tcPr>
            <w:tcW w:w="389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36"/>
              <w:spacing w:before="78" w:line="366" w:lineRule="auto"/>
              <w:ind w:left="1444" w:right="1094" w:hanging="360"/>
            </w:pPr>
            <w:r>
              <w:rPr>
                <w:spacing w:val="-2"/>
              </w:rPr>
              <w:t>被授权人身份证</w:t>
            </w:r>
            <w:r>
              <w:rPr>
                <w:spacing w:val="3"/>
              </w:rPr>
              <w:t xml:space="preserve"> </w:t>
            </w:r>
            <w:r>
              <w:rPr>
                <w:spacing w:val="2"/>
              </w:rPr>
              <w:t>正、反面</w:t>
            </w:r>
          </w:p>
        </w:tc>
      </w:tr>
    </w:tbl>
    <w:p>
      <w:pPr>
        <w:spacing w:line="440" w:lineRule="exact"/>
        <w:jc w:val="left"/>
        <w:rPr>
          <w:rFonts w:hint="eastAsia" w:ascii="宋体" w:hAnsi="宋体"/>
          <w:szCs w:val="21"/>
        </w:rPr>
      </w:pPr>
      <w:r>
        <w:rPr>
          <w:rFonts w:ascii="宋体" w:hAnsi="宋体" w:eastAsia="宋体" w:cs="宋体"/>
          <w:spacing w:val="5"/>
          <w:sz w:val="23"/>
          <w:szCs w:val="23"/>
        </w:rPr>
        <w:t>注：本授权书内容不得擅自修改。</w:t>
      </w:r>
      <w:bookmarkEnd w:id="319"/>
      <w:bookmarkEnd w:id="320"/>
      <w:bookmarkEnd w:id="321"/>
      <w:bookmarkEnd w:id="322"/>
      <w:bookmarkEnd w:id="323"/>
      <w:bookmarkEnd w:id="324"/>
      <w:bookmarkEnd w:id="325"/>
    </w:p>
    <w:p>
      <w:pPr>
        <w:pStyle w:val="17"/>
        <w:rPr>
          <w:rFonts w:hint="eastAsia" w:ascii="宋体" w:hAnsi="宋体"/>
          <w:szCs w:val="21"/>
        </w:rPr>
      </w:pPr>
    </w:p>
    <w:p>
      <w:pPr>
        <w:pStyle w:val="17"/>
        <w:rPr>
          <w:rFonts w:hint="eastAsia" w:ascii="宋体" w:hAnsi="宋体"/>
          <w:szCs w:val="21"/>
        </w:rPr>
      </w:pPr>
    </w:p>
    <w:tbl>
      <w:tblPr>
        <w:tblStyle w:val="18"/>
        <w:tblW w:w="5187"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454"/>
        <w:gridCol w:w="245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rPr>
            </w:pPr>
            <w:bookmarkStart w:id="326" w:name="_Toc238797667"/>
            <w:bookmarkStart w:id="327" w:name="_Toc174112411"/>
            <w:bookmarkStart w:id="328" w:name="_Toc4775"/>
            <w:bookmarkStart w:id="329" w:name="_Toc26161"/>
            <w:bookmarkStart w:id="330" w:name="_Toc19474"/>
            <w:bookmarkStart w:id="331" w:name="_Toc10712"/>
            <w:bookmarkStart w:id="332" w:name="_Toc13793"/>
            <w:bookmarkStart w:id="333" w:name="_Toc238552305"/>
            <w:bookmarkStart w:id="334" w:name="_Toc31778"/>
            <w:bookmarkStart w:id="335" w:name="_Toc445215642"/>
            <w:r>
              <w:rPr>
                <w:rFonts w:hint="eastAsia" w:ascii="宋体" w:hAnsi="宋体" w:eastAsia="宋体"/>
                <w:b/>
                <w:lang w:val="en-US" w:eastAsia="zh-CN"/>
              </w:rPr>
              <w:t>4.</w:t>
            </w:r>
            <w:r>
              <w:rPr>
                <w:rFonts w:hint="eastAsia" w:ascii="宋体" w:hAnsi="宋体" w:eastAsia="宋体"/>
                <w:b/>
              </w:rPr>
              <w:t>响应人基本情况表</w:t>
            </w:r>
            <w:bookmarkEnd w:id="326"/>
            <w:bookmarkEnd w:id="327"/>
            <w:bookmarkEnd w:id="328"/>
            <w:bookmarkEnd w:id="329"/>
            <w:bookmarkEnd w:id="330"/>
            <w:bookmarkEnd w:id="331"/>
            <w:bookmarkEnd w:id="332"/>
            <w:bookmarkEnd w:id="333"/>
            <w:bookmarkEnd w:id="334"/>
            <w:bookmarkEnd w:id="335"/>
            <w:r>
              <w:rPr>
                <w:rFonts w:hint="eastAsia" w:ascii="仿宋" w:hAnsi="仿宋" w:eastAsia="仿宋" w:cs="仿宋"/>
                <w:sz w:val="28"/>
                <w:szCs w:val="28"/>
              </w:rPr>
              <w:t>单位名称</w:t>
            </w:r>
          </w:p>
        </w:tc>
        <w:tc>
          <w:tcPr>
            <w:tcW w:w="3816" w:type="pct"/>
            <w:gridSpan w:val="3"/>
            <w:noWrap w:val="0"/>
            <w:vAlign w:val="top"/>
          </w:tcPr>
          <w:p>
            <w:pPr>
              <w:pStyle w:val="39"/>
              <w:spacing w:line="60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rPr>
            </w:pPr>
            <w:r>
              <w:rPr>
                <w:rFonts w:hint="eastAsia" w:ascii="仿宋" w:hAnsi="仿宋" w:eastAsia="仿宋" w:cs="仿宋"/>
                <w:sz w:val="28"/>
                <w:szCs w:val="28"/>
              </w:rPr>
              <w:t>注册地址</w:t>
            </w:r>
          </w:p>
        </w:tc>
        <w:tc>
          <w:tcPr>
            <w:tcW w:w="3816" w:type="pct"/>
            <w:gridSpan w:val="3"/>
            <w:noWrap w:val="0"/>
            <w:vAlign w:val="top"/>
          </w:tcPr>
          <w:p>
            <w:pPr>
              <w:pStyle w:val="39"/>
              <w:spacing w:line="60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成立时间</w:t>
            </w:r>
          </w:p>
        </w:tc>
        <w:tc>
          <w:tcPr>
            <w:tcW w:w="1386" w:type="pct"/>
            <w:noWrap w:val="0"/>
            <w:vAlign w:val="top"/>
          </w:tcPr>
          <w:p>
            <w:pPr>
              <w:pStyle w:val="39"/>
              <w:spacing w:line="600" w:lineRule="auto"/>
              <w:jc w:val="center"/>
              <w:rPr>
                <w:rFonts w:hint="eastAsia" w:ascii="仿宋" w:hAnsi="仿宋" w:eastAsia="仿宋" w:cs="仿宋"/>
                <w:sz w:val="28"/>
                <w:szCs w:val="28"/>
              </w:rPr>
            </w:pPr>
          </w:p>
        </w:tc>
        <w:tc>
          <w:tcPr>
            <w:tcW w:w="1386" w:type="pct"/>
            <w:noWrap w:val="0"/>
            <w:vAlign w:val="center"/>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参与</w:t>
            </w:r>
            <w:r>
              <w:rPr>
                <w:rFonts w:hint="eastAsia" w:ascii="仿宋" w:hAnsi="仿宋" w:eastAsia="仿宋" w:cs="仿宋"/>
                <w:sz w:val="28"/>
                <w:szCs w:val="28"/>
              </w:rPr>
              <w:t>类别</w:t>
            </w:r>
          </w:p>
        </w:tc>
        <w:tc>
          <w:tcPr>
            <w:tcW w:w="1044" w:type="pct"/>
            <w:noWrap w:val="0"/>
            <w:vAlign w:val="center"/>
          </w:tcPr>
          <w:p>
            <w:pPr>
              <w:pStyle w:val="39"/>
              <w:spacing w:line="60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注册资金</w:t>
            </w:r>
          </w:p>
        </w:tc>
        <w:tc>
          <w:tcPr>
            <w:tcW w:w="1386" w:type="pct"/>
            <w:noWrap w:val="0"/>
            <w:vAlign w:val="top"/>
          </w:tcPr>
          <w:p>
            <w:pPr>
              <w:pStyle w:val="39"/>
              <w:spacing w:line="600" w:lineRule="auto"/>
              <w:jc w:val="center"/>
              <w:rPr>
                <w:rFonts w:hint="eastAsia" w:ascii="仿宋" w:hAnsi="仿宋" w:eastAsia="仿宋" w:cs="仿宋"/>
                <w:sz w:val="28"/>
                <w:szCs w:val="28"/>
              </w:rPr>
            </w:pPr>
          </w:p>
        </w:tc>
        <w:tc>
          <w:tcPr>
            <w:tcW w:w="1386" w:type="pct"/>
            <w:noWrap w:val="0"/>
            <w:vAlign w:val="center"/>
          </w:tcPr>
          <w:p>
            <w:pPr>
              <w:pStyle w:val="39"/>
              <w:spacing w:line="60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资质等级</w:t>
            </w:r>
          </w:p>
        </w:tc>
        <w:tc>
          <w:tcPr>
            <w:tcW w:w="1044" w:type="pct"/>
            <w:noWrap w:val="0"/>
            <w:vAlign w:val="center"/>
          </w:tcPr>
          <w:p>
            <w:pPr>
              <w:pStyle w:val="39"/>
              <w:spacing w:line="60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纳税人识别号</w:t>
            </w: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c>
          <w:tcPr>
            <w:tcW w:w="1386" w:type="pct"/>
            <w:noWrap w:val="0"/>
            <w:vAlign w:val="center"/>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人员规模</w:t>
            </w:r>
          </w:p>
        </w:tc>
        <w:tc>
          <w:tcPr>
            <w:tcW w:w="1044" w:type="pct"/>
            <w:noWrap w:val="0"/>
            <w:vAlign w:val="center"/>
          </w:tcPr>
          <w:p>
            <w:pPr>
              <w:pStyle w:val="39"/>
              <w:spacing w:line="60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银行账户</w:t>
            </w: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开户行</w:t>
            </w:r>
          </w:p>
        </w:tc>
        <w:tc>
          <w:tcPr>
            <w:tcW w:w="1044"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w:t>
            </w: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c>
          <w:tcPr>
            <w:tcW w:w="1386" w:type="pct"/>
            <w:noWrap w:val="0"/>
            <w:vAlign w:val="top"/>
          </w:tcPr>
          <w:p>
            <w:pPr>
              <w:pStyle w:val="39"/>
              <w:spacing w:line="60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电话</w:t>
            </w:r>
          </w:p>
        </w:tc>
        <w:tc>
          <w:tcPr>
            <w:tcW w:w="1044"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主要联系人</w:t>
            </w: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c>
          <w:tcPr>
            <w:tcW w:w="1386"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电话</w:t>
            </w:r>
          </w:p>
        </w:tc>
        <w:tc>
          <w:tcPr>
            <w:tcW w:w="1044" w:type="pct"/>
            <w:noWrap w:val="0"/>
            <w:vAlign w:val="top"/>
          </w:tcPr>
          <w:p>
            <w:pPr>
              <w:pStyle w:val="39"/>
              <w:spacing w:line="600" w:lineRule="auto"/>
              <w:jc w:val="center"/>
              <w:rPr>
                <w:rFonts w:hint="eastAsia" w:ascii="仿宋" w:hAnsi="仿宋" w:eastAsia="仿宋" w:cs="仿宋"/>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1178" w:type="pct"/>
            <w:noWrap w:val="0"/>
            <w:vAlign w:val="center"/>
          </w:tcPr>
          <w:p>
            <w:pPr>
              <w:pStyle w:val="39"/>
              <w:spacing w:line="600" w:lineRule="auto"/>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816" w:type="pct"/>
            <w:gridSpan w:val="3"/>
            <w:noWrap w:val="0"/>
            <w:vAlign w:val="top"/>
          </w:tcPr>
          <w:p>
            <w:pPr>
              <w:pStyle w:val="39"/>
              <w:spacing w:line="600" w:lineRule="auto"/>
              <w:jc w:val="center"/>
              <w:rPr>
                <w:rFonts w:hint="eastAsia" w:ascii="仿宋" w:hAnsi="仿宋" w:eastAsia="仿宋" w:cs="仿宋"/>
                <w:sz w:val="28"/>
                <w:szCs w:val="28"/>
              </w:rPr>
            </w:pPr>
          </w:p>
          <w:p>
            <w:pPr>
              <w:pStyle w:val="39"/>
              <w:spacing w:line="600" w:lineRule="auto"/>
              <w:jc w:val="both"/>
              <w:rPr>
                <w:rFonts w:hint="eastAsia" w:ascii="仿宋" w:hAnsi="仿宋" w:eastAsia="仿宋" w:cs="仿宋"/>
                <w:sz w:val="28"/>
                <w:szCs w:val="28"/>
              </w:rPr>
            </w:pPr>
          </w:p>
          <w:p>
            <w:pPr>
              <w:pStyle w:val="39"/>
              <w:spacing w:line="600" w:lineRule="auto"/>
              <w:jc w:val="both"/>
              <w:rPr>
                <w:rFonts w:hint="eastAsia" w:ascii="仿宋" w:hAnsi="仿宋" w:eastAsia="仿宋" w:cs="仿宋"/>
                <w:sz w:val="28"/>
                <w:szCs w:val="28"/>
              </w:rPr>
            </w:pPr>
          </w:p>
          <w:p>
            <w:pPr>
              <w:pStyle w:val="39"/>
              <w:spacing w:line="600" w:lineRule="auto"/>
              <w:jc w:val="both"/>
              <w:rPr>
                <w:rFonts w:hint="eastAsia" w:ascii="仿宋" w:hAnsi="仿宋" w:eastAsia="仿宋" w:cs="仿宋"/>
                <w:sz w:val="28"/>
                <w:szCs w:val="28"/>
              </w:rPr>
            </w:pPr>
          </w:p>
          <w:p>
            <w:pPr>
              <w:pStyle w:val="39"/>
              <w:spacing w:line="600" w:lineRule="auto"/>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78" w:type="pct"/>
            <w:noWrap w:val="0"/>
            <w:vAlign w:val="top"/>
          </w:tcPr>
          <w:p>
            <w:pPr>
              <w:pStyle w:val="39"/>
              <w:spacing w:line="600" w:lineRule="auto"/>
              <w:jc w:val="center"/>
              <w:rPr>
                <w:rFonts w:hint="eastAsia" w:ascii="仿宋" w:hAnsi="仿宋" w:eastAsia="仿宋" w:cs="仿宋"/>
                <w:sz w:val="28"/>
                <w:szCs w:val="28"/>
              </w:rPr>
            </w:pPr>
            <w:r>
              <w:rPr>
                <w:rFonts w:hint="eastAsia" w:ascii="仿宋" w:hAnsi="仿宋" w:eastAsia="仿宋" w:cs="仿宋"/>
                <w:sz w:val="28"/>
                <w:szCs w:val="28"/>
              </w:rPr>
              <w:t>备注</w:t>
            </w:r>
          </w:p>
        </w:tc>
        <w:tc>
          <w:tcPr>
            <w:tcW w:w="3816" w:type="pct"/>
            <w:gridSpan w:val="3"/>
            <w:noWrap w:val="0"/>
            <w:vAlign w:val="top"/>
          </w:tcPr>
          <w:p>
            <w:pPr>
              <w:pStyle w:val="39"/>
              <w:spacing w:line="600" w:lineRule="auto"/>
              <w:jc w:val="center"/>
              <w:rPr>
                <w:rFonts w:hint="eastAsia" w:ascii="仿宋" w:hAnsi="仿宋" w:eastAsia="仿宋" w:cs="仿宋"/>
                <w:sz w:val="28"/>
                <w:szCs w:val="28"/>
              </w:rPr>
            </w:pPr>
          </w:p>
        </w:tc>
      </w:tr>
    </w:tbl>
    <w:p>
      <w:pPr>
        <w:pStyle w:val="28"/>
        <w:jc w:val="center"/>
        <w:outlineLvl w:val="9"/>
        <w:rPr>
          <w:rFonts w:ascii="宋体" w:hAnsi="宋体" w:eastAsia="宋体"/>
          <w:sz w:val="23"/>
          <w:szCs w:val="23"/>
        </w:rPr>
      </w:pPr>
      <w:r>
        <w:rPr>
          <w:rFonts w:hint="eastAsia" w:ascii="仿宋" w:hAnsi="仿宋" w:eastAsia="仿宋" w:cs="仿宋"/>
          <w:color w:val="auto"/>
          <w:kern w:val="2"/>
          <w:sz w:val="28"/>
          <w:szCs w:val="28"/>
          <w:lang w:val="en-US" w:eastAsia="zh-CN" w:bidi="ar-SA"/>
        </w:rPr>
        <w:t>注：“参与类别”根据本公告“采购范围”中内容填写,例如“砂/石/碎石加工/道路运输”。</w:t>
      </w:r>
      <w:bookmarkStart w:id="336" w:name="_Toc26380"/>
      <w:bookmarkStart w:id="337" w:name="_Toc31626"/>
      <w:bookmarkStart w:id="338" w:name="_Toc14042"/>
      <w:bookmarkStart w:id="339" w:name="_Toc17243"/>
      <w:bookmarkStart w:id="340" w:name="_Toc22310"/>
      <w:bookmarkStart w:id="341" w:name="_Toc445215648"/>
      <w:bookmarkStart w:id="342" w:name="_Toc238552311"/>
      <w:bookmarkStart w:id="343" w:name="_Toc130024468"/>
      <w:bookmarkStart w:id="344" w:name="_Toc238797673"/>
    </w:p>
    <w:p>
      <w:pPr>
        <w:spacing w:before="205" w:line="222" w:lineRule="auto"/>
        <w:ind w:left="3114"/>
        <w:rPr>
          <w:rFonts w:ascii="黑体" w:hAnsi="黑体" w:eastAsia="黑体" w:cs="黑体"/>
          <w:sz w:val="32"/>
          <w:szCs w:val="32"/>
        </w:rPr>
      </w:pPr>
      <w:r>
        <w:rPr>
          <w:rFonts w:hint="eastAsia" w:ascii="宋体" w:hAnsi="宋体" w:eastAsia="宋体" w:cs="宋体"/>
          <w:b/>
          <w:bCs/>
          <w:spacing w:val="1"/>
          <w:sz w:val="32"/>
          <w:szCs w:val="32"/>
          <w:lang w:val="en-US" w:eastAsia="zh-CN"/>
        </w:rPr>
        <w:t>5</w:t>
      </w:r>
      <w:r>
        <w:rPr>
          <w:rFonts w:ascii="宋体" w:hAnsi="宋体" w:eastAsia="宋体" w:cs="宋体"/>
          <w:b/>
          <w:bCs/>
          <w:spacing w:val="1"/>
          <w:sz w:val="32"/>
          <w:szCs w:val="32"/>
        </w:rPr>
        <w:t>、</w:t>
      </w:r>
      <w:r>
        <w:rPr>
          <w:rFonts w:ascii="黑体" w:hAnsi="黑体" w:eastAsia="黑体" w:cs="黑体"/>
          <w:b/>
          <w:bCs/>
          <w:spacing w:val="1"/>
          <w:sz w:val="32"/>
          <w:szCs w:val="32"/>
        </w:rPr>
        <w:t>资格承诺函</w:t>
      </w:r>
    </w:p>
    <w:p>
      <w:pPr>
        <w:pStyle w:val="8"/>
        <w:spacing w:line="260" w:lineRule="auto"/>
      </w:pPr>
    </w:p>
    <w:p>
      <w:pPr>
        <w:spacing w:before="75" w:line="219" w:lineRule="auto"/>
        <w:rPr>
          <w:rFonts w:ascii="宋体" w:hAnsi="宋体" w:eastAsia="宋体" w:cs="宋体"/>
          <w:sz w:val="24"/>
          <w:szCs w:val="24"/>
        </w:rPr>
      </w:pPr>
      <w:r>
        <w:rPr>
          <w:rFonts w:ascii="宋体" w:hAnsi="宋体" w:eastAsia="宋体" w:cs="宋体"/>
          <w:spacing w:val="10"/>
          <w:sz w:val="24"/>
          <w:szCs w:val="24"/>
        </w:rPr>
        <w:t>致：海南高速公路</w:t>
      </w:r>
      <w:r>
        <w:rPr>
          <w:rFonts w:hint="eastAsia" w:ascii="宋体" w:hAnsi="宋体" w:eastAsia="宋体" w:cs="宋体"/>
          <w:spacing w:val="10"/>
          <w:sz w:val="24"/>
          <w:szCs w:val="24"/>
          <w:lang w:val="en-US" w:eastAsia="zh-CN"/>
        </w:rPr>
        <w:t>工程建设集团</w:t>
      </w:r>
      <w:r>
        <w:rPr>
          <w:rFonts w:ascii="宋体" w:hAnsi="宋体" w:eastAsia="宋体" w:cs="宋体"/>
          <w:spacing w:val="10"/>
          <w:sz w:val="24"/>
          <w:szCs w:val="24"/>
        </w:rPr>
        <w:t>有限公司</w:t>
      </w:r>
    </w:p>
    <w:p>
      <w:pPr>
        <w:spacing w:before="185" w:line="219" w:lineRule="auto"/>
        <w:ind w:left="409"/>
        <w:rPr>
          <w:rFonts w:ascii="宋体" w:hAnsi="宋体" w:eastAsia="宋体" w:cs="宋体"/>
          <w:sz w:val="24"/>
          <w:szCs w:val="24"/>
        </w:rPr>
      </w:pPr>
      <w:r>
        <w:rPr>
          <w:rFonts w:ascii="宋体" w:hAnsi="宋体" w:eastAsia="宋体" w:cs="宋体"/>
          <w:spacing w:val="9"/>
          <w:sz w:val="24"/>
          <w:szCs w:val="24"/>
        </w:rPr>
        <w:t>我单位作为本次采购项目的供应商，根据征集文件要求，现郑重承诺如下：</w:t>
      </w:r>
    </w:p>
    <w:p>
      <w:pPr>
        <w:spacing w:before="197" w:line="219" w:lineRule="auto"/>
        <w:ind w:left="489"/>
        <w:rPr>
          <w:rFonts w:ascii="宋体" w:hAnsi="宋体" w:eastAsia="宋体" w:cs="宋体"/>
          <w:sz w:val="24"/>
          <w:szCs w:val="24"/>
        </w:rPr>
      </w:pPr>
      <w:r>
        <w:rPr>
          <w:rFonts w:ascii="宋体" w:hAnsi="宋体" w:eastAsia="宋体" w:cs="宋体"/>
          <w:spacing w:val="12"/>
          <w:sz w:val="24"/>
          <w:szCs w:val="24"/>
        </w:rPr>
        <w:t>(一)我司具有良好的商业信誉和健全的财务会计制度；</w:t>
      </w:r>
    </w:p>
    <w:p>
      <w:pPr>
        <w:spacing w:before="197" w:line="219" w:lineRule="auto"/>
        <w:ind w:left="489"/>
        <w:rPr>
          <w:rFonts w:ascii="宋体" w:hAnsi="宋体" w:eastAsia="宋体" w:cs="宋体"/>
          <w:sz w:val="24"/>
          <w:szCs w:val="24"/>
        </w:rPr>
      </w:pPr>
      <w:r>
        <w:rPr>
          <w:rFonts w:ascii="宋体" w:hAnsi="宋体" w:eastAsia="宋体" w:cs="宋体"/>
          <w:spacing w:val="12"/>
          <w:sz w:val="24"/>
          <w:szCs w:val="24"/>
        </w:rPr>
        <w:t>(二)我司具有依法缴纳税收和社会保障资金的良好记录；</w:t>
      </w:r>
    </w:p>
    <w:p>
      <w:pPr>
        <w:spacing w:before="199" w:line="219" w:lineRule="auto"/>
        <w:ind w:left="489"/>
        <w:rPr>
          <w:rFonts w:ascii="宋体" w:hAnsi="宋体" w:eastAsia="宋体" w:cs="宋体"/>
          <w:sz w:val="24"/>
          <w:szCs w:val="24"/>
        </w:rPr>
      </w:pPr>
      <w:r>
        <w:rPr>
          <w:rFonts w:ascii="宋体" w:hAnsi="宋体" w:eastAsia="宋体" w:cs="宋体"/>
          <w:spacing w:val="12"/>
          <w:sz w:val="24"/>
          <w:szCs w:val="24"/>
        </w:rPr>
        <w:t>(三)具有履行合同所必需的设备和专业技术能力；</w:t>
      </w:r>
    </w:p>
    <w:p>
      <w:pPr>
        <w:spacing w:before="195" w:line="300" w:lineRule="auto"/>
        <w:ind w:right="243" w:firstLine="489"/>
        <w:rPr>
          <w:rFonts w:ascii="宋体" w:hAnsi="宋体" w:eastAsia="宋体" w:cs="宋体"/>
          <w:sz w:val="24"/>
          <w:szCs w:val="24"/>
        </w:rPr>
      </w:pPr>
      <w:r>
        <w:rPr>
          <w:rFonts w:ascii="宋体" w:hAnsi="宋体" w:eastAsia="宋体" w:cs="宋体"/>
          <w:spacing w:val="17"/>
          <w:sz w:val="24"/>
          <w:szCs w:val="24"/>
        </w:rPr>
        <w:t>(四)参加政府采购活动前三年内(注册成立时间不足三年的，从注册时间</w:t>
      </w:r>
      <w:r>
        <w:rPr>
          <w:rFonts w:ascii="宋体" w:hAnsi="宋体" w:eastAsia="宋体" w:cs="宋体"/>
          <w:spacing w:val="18"/>
          <w:sz w:val="24"/>
          <w:szCs w:val="24"/>
        </w:rPr>
        <w:t>起算),在经营活动中没有重大违法记录；</w:t>
      </w:r>
    </w:p>
    <w:p>
      <w:pPr>
        <w:spacing w:before="166" w:line="344" w:lineRule="auto"/>
        <w:ind w:firstLine="489"/>
        <w:rPr>
          <w:rFonts w:ascii="宋体" w:hAnsi="宋体" w:eastAsia="宋体" w:cs="宋体"/>
          <w:sz w:val="24"/>
          <w:szCs w:val="24"/>
        </w:rPr>
      </w:pPr>
      <w:r>
        <w:rPr>
          <w:rFonts w:ascii="宋体" w:hAnsi="宋体" w:eastAsia="宋体" w:cs="宋体"/>
          <w:spacing w:val="11"/>
          <w:sz w:val="24"/>
          <w:szCs w:val="24"/>
        </w:rPr>
        <w:t>(五)在“信用中国”网站</w:t>
      </w:r>
      <w:r>
        <w:rPr>
          <w:rFonts w:ascii="宋体" w:hAnsi="宋体" w:eastAsia="宋体" w:cs="宋体"/>
          <w:spacing w:val="-47"/>
          <w:sz w:val="24"/>
          <w:szCs w:val="24"/>
        </w:rPr>
        <w:t xml:space="preserve"> </w:t>
      </w:r>
      <w:r>
        <w:rPr>
          <w:rFonts w:hint="eastAsia" w:ascii="宋体" w:hAnsi="宋体" w:eastAsia="宋体" w:cs="宋体"/>
          <w:spacing w:val="11"/>
          <w:sz w:val="24"/>
          <w:szCs w:val="24"/>
        </w:rPr>
        <w:t>(</w:t>
      </w:r>
      <w:r>
        <w:rPr>
          <w:rFonts w:hint="eastAsia" w:ascii="宋体" w:hAnsi="宋体" w:eastAsia="宋体" w:cs="宋体"/>
          <w:sz w:val="24"/>
        </w:rPr>
        <w:fldChar w:fldCharType="begin"/>
      </w:r>
      <w:r>
        <w:rPr>
          <w:rFonts w:hint="eastAsia" w:ascii="宋体" w:hAnsi="宋体" w:eastAsia="宋体" w:cs="宋体"/>
          <w:sz w:val="24"/>
        </w:rPr>
        <w:instrText xml:space="preserve"> HYPERLINK "https://www.creditchina.gov.cn" </w:instrText>
      </w:r>
      <w:r>
        <w:rPr>
          <w:rFonts w:hint="eastAsia" w:ascii="宋体" w:hAnsi="宋体" w:eastAsia="宋体" w:cs="宋体"/>
          <w:sz w:val="24"/>
        </w:rPr>
        <w:fldChar w:fldCharType="separate"/>
      </w:r>
      <w:r>
        <w:rPr>
          <w:rFonts w:hint="eastAsia" w:ascii="宋体" w:hAnsi="宋体" w:eastAsia="宋体" w:cs="宋体"/>
          <w:sz w:val="24"/>
          <w:szCs w:val="24"/>
        </w:rPr>
        <w:t>www</w:t>
      </w:r>
      <w:r>
        <w:rPr>
          <w:rFonts w:hint="eastAsia" w:ascii="宋体" w:hAnsi="宋体" w:eastAsia="宋体" w:cs="宋体"/>
          <w:spacing w:val="11"/>
          <w:sz w:val="24"/>
          <w:szCs w:val="24"/>
        </w:rPr>
        <w:t>.</w:t>
      </w:r>
      <w:r>
        <w:rPr>
          <w:rFonts w:hint="eastAsia" w:ascii="宋体" w:hAnsi="宋体" w:eastAsia="宋体" w:cs="宋体"/>
          <w:sz w:val="24"/>
          <w:szCs w:val="24"/>
        </w:rPr>
        <w:t>creditchina</w:t>
      </w:r>
      <w:r>
        <w:rPr>
          <w:rFonts w:hint="eastAsia" w:ascii="宋体" w:hAnsi="宋体" w:eastAsia="宋体" w:cs="宋体"/>
          <w:spacing w:val="11"/>
          <w:sz w:val="24"/>
          <w:szCs w:val="24"/>
        </w:rPr>
        <w:t>.</w:t>
      </w:r>
      <w:r>
        <w:rPr>
          <w:rFonts w:hint="eastAsia" w:ascii="宋体" w:hAnsi="宋体" w:eastAsia="宋体" w:cs="宋体"/>
          <w:sz w:val="24"/>
          <w:szCs w:val="24"/>
        </w:rPr>
        <w:t>gov</w:t>
      </w:r>
      <w:r>
        <w:rPr>
          <w:rFonts w:hint="eastAsia" w:ascii="宋体" w:hAnsi="宋体" w:eastAsia="宋体" w:cs="宋体"/>
          <w:spacing w:val="11"/>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11"/>
          <w:sz w:val="24"/>
          <w:szCs w:val="24"/>
        </w:rPr>
        <w:t>)</w:t>
      </w:r>
      <w:r>
        <w:rPr>
          <w:rFonts w:ascii="宋体" w:hAnsi="宋体" w:eastAsia="宋体" w:cs="宋体"/>
          <w:spacing w:val="10"/>
          <w:sz w:val="24"/>
          <w:szCs w:val="24"/>
        </w:rPr>
        <w:t>未被列入重大税收</w:t>
      </w:r>
      <w:r>
        <w:rPr>
          <w:rFonts w:ascii="宋体" w:hAnsi="宋体" w:eastAsia="宋体" w:cs="宋体"/>
          <w:sz w:val="24"/>
          <w:szCs w:val="24"/>
        </w:rPr>
        <w:t xml:space="preserve">   </w:t>
      </w:r>
      <w:r>
        <w:rPr>
          <w:rFonts w:ascii="宋体" w:hAnsi="宋体" w:eastAsia="宋体" w:cs="宋体"/>
          <w:spacing w:val="14"/>
          <w:sz w:val="24"/>
          <w:szCs w:val="24"/>
        </w:rPr>
        <w:t>违法失信主体、政府采购严重违法失信行为记录名单，在“中国执行信息公开”</w:t>
      </w:r>
      <w:r>
        <w:rPr>
          <w:rFonts w:ascii="宋体" w:hAnsi="宋体" w:eastAsia="宋体" w:cs="宋体"/>
          <w:spacing w:val="5"/>
          <w:sz w:val="24"/>
          <w:szCs w:val="24"/>
        </w:rPr>
        <w:t xml:space="preserve"> </w:t>
      </w:r>
      <w:r>
        <w:rPr>
          <w:rFonts w:ascii="宋体" w:hAnsi="宋体" w:eastAsia="宋体" w:cs="宋体"/>
          <w:spacing w:val="6"/>
          <w:sz w:val="24"/>
          <w:szCs w:val="24"/>
        </w:rPr>
        <w:t>网站</w:t>
      </w:r>
      <w:r>
        <w:rPr>
          <w:rFonts w:ascii="宋体" w:hAnsi="宋体" w:eastAsia="宋体" w:cs="宋体"/>
          <w:spacing w:val="-68"/>
          <w:sz w:val="24"/>
          <w:szCs w:val="24"/>
        </w:rPr>
        <w:t xml:space="preserve"> </w:t>
      </w:r>
      <w:r>
        <w:rPr>
          <w:rFonts w:hint="eastAsia" w:ascii="宋体" w:hAnsi="宋体" w:eastAsia="宋体" w:cs="宋体"/>
          <w:spacing w:val="6"/>
          <w:sz w:val="24"/>
          <w:szCs w:val="24"/>
        </w:rPr>
        <w:t>(</w:t>
      </w:r>
      <w:r>
        <w:rPr>
          <w:rFonts w:hint="eastAsia" w:ascii="宋体" w:hAnsi="宋体" w:eastAsia="宋体" w:cs="宋体"/>
          <w:sz w:val="24"/>
        </w:rPr>
        <w:fldChar w:fldCharType="begin"/>
      </w:r>
      <w:r>
        <w:rPr>
          <w:rFonts w:hint="eastAsia" w:ascii="宋体" w:hAnsi="宋体" w:eastAsia="宋体" w:cs="宋体"/>
          <w:sz w:val="24"/>
        </w:rPr>
        <w:instrText xml:space="preserve"> HYPERLINK "http://zxgk.court.gov.cn/shixin" </w:instrText>
      </w:r>
      <w:r>
        <w:rPr>
          <w:rFonts w:hint="eastAsia" w:ascii="宋体" w:hAnsi="宋体" w:eastAsia="宋体" w:cs="宋体"/>
          <w:sz w:val="24"/>
        </w:rPr>
        <w:fldChar w:fldCharType="separate"/>
      </w:r>
      <w:r>
        <w:rPr>
          <w:rFonts w:hint="eastAsia" w:ascii="宋体" w:hAnsi="宋体" w:eastAsia="宋体" w:cs="宋体"/>
          <w:sz w:val="24"/>
          <w:szCs w:val="24"/>
        </w:rPr>
        <w:t>http</w:t>
      </w:r>
      <w:r>
        <w:rPr>
          <w:rFonts w:hint="eastAsia" w:ascii="宋体" w:hAnsi="宋体" w:eastAsia="宋体" w:cs="宋体"/>
          <w:spacing w:val="6"/>
          <w:sz w:val="24"/>
          <w:szCs w:val="24"/>
        </w:rPr>
        <w:t>://</w:t>
      </w:r>
      <w:r>
        <w:rPr>
          <w:rFonts w:hint="eastAsia" w:ascii="宋体" w:hAnsi="宋体" w:eastAsia="宋体" w:cs="宋体"/>
          <w:sz w:val="24"/>
          <w:szCs w:val="24"/>
        </w:rPr>
        <w:t>zxgk</w:t>
      </w:r>
      <w:r>
        <w:rPr>
          <w:rFonts w:hint="eastAsia" w:ascii="宋体" w:hAnsi="宋体" w:eastAsia="宋体" w:cs="宋体"/>
          <w:spacing w:val="6"/>
          <w:sz w:val="24"/>
          <w:szCs w:val="24"/>
        </w:rPr>
        <w:t>.</w:t>
      </w:r>
      <w:r>
        <w:rPr>
          <w:rFonts w:hint="eastAsia" w:ascii="宋体" w:hAnsi="宋体" w:eastAsia="宋体" w:cs="宋体"/>
          <w:sz w:val="24"/>
          <w:szCs w:val="24"/>
        </w:rPr>
        <w:t>court</w:t>
      </w:r>
      <w:r>
        <w:rPr>
          <w:rFonts w:hint="eastAsia" w:ascii="宋体" w:hAnsi="宋体" w:eastAsia="宋体" w:cs="宋体"/>
          <w:spacing w:val="6"/>
          <w:sz w:val="24"/>
          <w:szCs w:val="24"/>
        </w:rPr>
        <w:t>.</w:t>
      </w:r>
      <w:r>
        <w:rPr>
          <w:rFonts w:hint="eastAsia" w:ascii="宋体" w:hAnsi="宋体" w:eastAsia="宋体" w:cs="宋体"/>
          <w:sz w:val="24"/>
          <w:szCs w:val="24"/>
        </w:rPr>
        <w:t>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pacing w:val="6"/>
          <w:sz w:val="24"/>
          <w:szCs w:val="24"/>
        </w:rPr>
        <w:t>/</w:t>
      </w:r>
      <w:r>
        <w:rPr>
          <w:rFonts w:hint="eastAsia" w:ascii="宋体" w:hAnsi="宋体" w:eastAsia="宋体" w:cs="宋体"/>
          <w:sz w:val="24"/>
          <w:szCs w:val="24"/>
        </w:rPr>
        <w:t>shixin</w:t>
      </w:r>
      <w:r>
        <w:rPr>
          <w:rFonts w:hint="eastAsia" w:ascii="宋体" w:hAnsi="宋体" w:eastAsia="宋体" w:cs="宋体"/>
          <w:sz w:val="24"/>
          <w:szCs w:val="24"/>
        </w:rPr>
        <w:fldChar w:fldCharType="end"/>
      </w:r>
      <w:r>
        <w:rPr>
          <w:rFonts w:hint="eastAsia" w:ascii="宋体" w:hAnsi="宋体" w:eastAsia="宋体" w:cs="宋体"/>
          <w:spacing w:val="6"/>
          <w:sz w:val="24"/>
          <w:szCs w:val="24"/>
        </w:rPr>
        <w:t xml:space="preserve">)                 </w:t>
      </w:r>
      <w:r>
        <w:rPr>
          <w:rFonts w:hint="eastAsia" w:ascii="宋体" w:hAnsi="宋体" w:eastAsia="宋体" w:cs="宋体"/>
          <w:spacing w:val="5"/>
          <w:sz w:val="24"/>
          <w:szCs w:val="24"/>
        </w:rPr>
        <w:t xml:space="preserve"> </w:t>
      </w:r>
      <w:r>
        <w:rPr>
          <w:rFonts w:ascii="宋体" w:hAnsi="宋体" w:eastAsia="宋体" w:cs="宋体"/>
          <w:spacing w:val="5"/>
          <w:sz w:val="24"/>
          <w:szCs w:val="24"/>
        </w:rPr>
        <w:t>未被列入“失信被执行人”,在“中</w:t>
      </w:r>
      <w:r>
        <w:rPr>
          <w:rFonts w:ascii="宋体" w:hAnsi="宋体" w:eastAsia="宋体" w:cs="宋体"/>
          <w:sz w:val="24"/>
          <w:szCs w:val="24"/>
        </w:rPr>
        <w:t xml:space="preserve">  </w:t>
      </w:r>
      <w:r>
        <w:rPr>
          <w:rFonts w:ascii="宋体" w:hAnsi="宋体" w:eastAsia="宋体" w:cs="宋体"/>
          <w:spacing w:val="12"/>
          <w:sz w:val="24"/>
          <w:szCs w:val="24"/>
        </w:rPr>
        <w:t>国政府采购网”</w:t>
      </w:r>
      <w:r>
        <w:rPr>
          <w:rFonts w:ascii="宋体" w:hAnsi="宋体" w:eastAsia="宋体" w:cs="宋体"/>
          <w:spacing w:val="-57"/>
          <w:sz w:val="24"/>
          <w:szCs w:val="24"/>
        </w:rPr>
        <w:t xml:space="preserve"> </w:t>
      </w:r>
      <w:r>
        <w:rPr>
          <w:rFonts w:hint="eastAsia" w:ascii="宋体" w:hAnsi="宋体" w:eastAsia="宋体" w:cs="宋体"/>
          <w:spacing w:val="12"/>
          <w:sz w:val="24"/>
          <w:szCs w:val="24"/>
        </w:rPr>
        <w:t>(</w:t>
      </w:r>
      <w:r>
        <w:rPr>
          <w:rFonts w:hint="eastAsia" w:ascii="宋体" w:hAnsi="宋体" w:eastAsia="宋体" w:cs="宋体"/>
          <w:sz w:val="24"/>
        </w:rPr>
        <w:fldChar w:fldCharType="begin"/>
      </w:r>
      <w:r>
        <w:rPr>
          <w:rFonts w:hint="eastAsia" w:ascii="宋体" w:hAnsi="宋体" w:eastAsia="宋体" w:cs="宋体"/>
          <w:sz w:val="24"/>
        </w:rPr>
        <w:instrText xml:space="preserve"> HYPERLINK "https://www.ccgp.gov.cn" </w:instrText>
      </w:r>
      <w:r>
        <w:rPr>
          <w:rFonts w:hint="eastAsia" w:ascii="宋体" w:hAnsi="宋体" w:eastAsia="宋体" w:cs="宋体"/>
          <w:sz w:val="24"/>
        </w:rPr>
        <w:fldChar w:fldCharType="separate"/>
      </w:r>
      <w:r>
        <w:rPr>
          <w:rFonts w:hint="eastAsia" w:ascii="宋体" w:hAnsi="宋体" w:eastAsia="宋体" w:cs="宋体"/>
          <w:sz w:val="24"/>
          <w:szCs w:val="24"/>
        </w:rPr>
        <w:t>www</w:t>
      </w:r>
      <w:r>
        <w:rPr>
          <w:rFonts w:hint="eastAsia" w:ascii="宋体" w:hAnsi="宋体" w:eastAsia="宋体" w:cs="宋体"/>
          <w:spacing w:val="12"/>
          <w:sz w:val="24"/>
          <w:szCs w:val="24"/>
        </w:rPr>
        <w:t>.</w:t>
      </w:r>
      <w:r>
        <w:rPr>
          <w:rFonts w:hint="eastAsia" w:ascii="宋体" w:hAnsi="宋体" w:eastAsia="宋体" w:cs="宋体"/>
          <w:sz w:val="24"/>
          <w:szCs w:val="24"/>
        </w:rPr>
        <w:t>ccgp</w:t>
      </w:r>
      <w:r>
        <w:rPr>
          <w:rFonts w:hint="eastAsia" w:ascii="宋体" w:hAnsi="宋体" w:eastAsia="宋体" w:cs="宋体"/>
          <w:spacing w:val="12"/>
          <w:sz w:val="24"/>
          <w:szCs w:val="24"/>
        </w:rPr>
        <w:t>.</w:t>
      </w:r>
      <w:r>
        <w:rPr>
          <w:rFonts w:hint="eastAsia" w:ascii="宋体" w:hAnsi="宋体" w:eastAsia="宋体" w:cs="宋体"/>
          <w:sz w:val="24"/>
          <w:szCs w:val="24"/>
        </w:rPr>
        <w:t>gov</w:t>
      </w:r>
      <w:r>
        <w:rPr>
          <w:rFonts w:hint="eastAsia" w:ascii="宋体" w:hAnsi="宋体" w:eastAsia="宋体" w:cs="宋体"/>
          <w:spacing w:val="12"/>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12"/>
          <w:sz w:val="24"/>
          <w:szCs w:val="24"/>
        </w:rPr>
        <w:t xml:space="preserve">)     </w:t>
      </w:r>
      <w:r>
        <w:rPr>
          <w:rFonts w:ascii="宋体" w:hAnsi="宋体" w:eastAsia="宋体" w:cs="宋体"/>
          <w:spacing w:val="12"/>
          <w:sz w:val="24"/>
          <w:szCs w:val="24"/>
        </w:rPr>
        <w:t>未被列入政府采购严重违</w:t>
      </w:r>
      <w:r>
        <w:rPr>
          <w:rFonts w:ascii="宋体" w:hAnsi="宋体" w:eastAsia="宋体" w:cs="宋体"/>
          <w:spacing w:val="11"/>
          <w:sz w:val="24"/>
          <w:szCs w:val="24"/>
        </w:rPr>
        <w:t>法失信行为记录</w:t>
      </w:r>
      <w:r>
        <w:rPr>
          <w:rFonts w:ascii="宋体" w:hAnsi="宋体" w:eastAsia="宋体" w:cs="宋体"/>
          <w:sz w:val="24"/>
          <w:szCs w:val="24"/>
        </w:rPr>
        <w:t xml:space="preserve">   </w:t>
      </w:r>
      <w:r>
        <w:rPr>
          <w:rFonts w:ascii="宋体" w:hAnsi="宋体" w:eastAsia="宋体" w:cs="宋体"/>
          <w:spacing w:val="-6"/>
          <w:sz w:val="24"/>
          <w:szCs w:val="24"/>
        </w:rPr>
        <w:t>名单；</w:t>
      </w:r>
    </w:p>
    <w:p>
      <w:pPr>
        <w:spacing w:before="223" w:line="303" w:lineRule="auto"/>
        <w:ind w:right="261" w:firstLine="489"/>
        <w:rPr>
          <w:rFonts w:ascii="宋体" w:hAnsi="宋体" w:eastAsia="宋体" w:cs="宋体"/>
          <w:sz w:val="24"/>
          <w:szCs w:val="24"/>
        </w:rPr>
      </w:pPr>
      <w:r>
        <w:rPr>
          <w:rFonts w:ascii="宋体" w:hAnsi="宋体" w:eastAsia="宋体" w:cs="宋体"/>
          <w:spacing w:val="13"/>
          <w:sz w:val="24"/>
          <w:szCs w:val="24"/>
        </w:rPr>
        <w:t>(六)我司与征集人不存在利害关系可能影响采购征集活动公正性的法人、</w:t>
      </w:r>
      <w:r>
        <w:rPr>
          <w:rFonts w:ascii="宋体" w:hAnsi="宋体" w:eastAsia="宋体" w:cs="宋体"/>
          <w:spacing w:val="4"/>
          <w:sz w:val="24"/>
          <w:szCs w:val="24"/>
        </w:rPr>
        <w:t xml:space="preserve"> </w:t>
      </w:r>
      <w:r>
        <w:rPr>
          <w:rFonts w:ascii="宋体" w:hAnsi="宋体" w:eastAsia="宋体" w:cs="宋体"/>
          <w:spacing w:val="7"/>
          <w:sz w:val="24"/>
          <w:szCs w:val="24"/>
        </w:rPr>
        <w:t>其他组织或者个人。</w:t>
      </w:r>
    </w:p>
    <w:p>
      <w:pPr>
        <w:spacing w:before="178" w:line="302" w:lineRule="auto"/>
        <w:ind w:right="256" w:firstLine="489"/>
        <w:rPr>
          <w:rFonts w:ascii="宋体" w:hAnsi="宋体" w:eastAsia="宋体" w:cs="宋体"/>
          <w:sz w:val="24"/>
          <w:szCs w:val="24"/>
        </w:rPr>
      </w:pPr>
      <w:r>
        <w:rPr>
          <w:rFonts w:ascii="宋体" w:hAnsi="宋体" w:eastAsia="宋体" w:cs="宋体"/>
          <w:spacing w:val="13"/>
          <w:sz w:val="24"/>
          <w:szCs w:val="24"/>
        </w:rPr>
        <w:t>(七)截止响应文件递交之日，我司投标资质正常，不存在法律、行政法规</w:t>
      </w:r>
      <w:r>
        <w:rPr>
          <w:rFonts w:ascii="宋体" w:hAnsi="宋体" w:eastAsia="宋体" w:cs="宋体"/>
          <w:spacing w:val="10"/>
          <w:sz w:val="24"/>
          <w:szCs w:val="24"/>
        </w:rPr>
        <w:t xml:space="preserve"> </w:t>
      </w:r>
      <w:r>
        <w:rPr>
          <w:rFonts w:ascii="宋体" w:hAnsi="宋体" w:eastAsia="宋体" w:cs="宋体"/>
          <w:spacing w:val="5"/>
          <w:sz w:val="24"/>
          <w:szCs w:val="24"/>
        </w:rPr>
        <w:t>规定的其他不允许招标投标的情形；</w:t>
      </w:r>
    </w:p>
    <w:p>
      <w:pPr>
        <w:ind w:firstLine="516" w:firstLineChars="200"/>
        <w:rPr>
          <w:rFonts w:hint="eastAsia" w:ascii="宋体" w:hAnsi="宋体" w:eastAsia="宋体" w:cs="宋体"/>
          <w:sz w:val="24"/>
          <w:szCs w:val="24"/>
          <w:lang w:val="en-US" w:eastAsia="zh-CN"/>
        </w:rPr>
      </w:pPr>
      <w:r>
        <w:rPr>
          <w:rFonts w:ascii="宋体" w:hAnsi="宋体" w:eastAsia="宋体" w:cs="宋体"/>
          <w:spacing w:val="9"/>
          <w:sz w:val="24"/>
          <w:szCs w:val="24"/>
        </w:rPr>
        <w:t>本单位对上述承诺的内容事项真实性负责。如经查实上述承诺的内容事项存</w:t>
      </w:r>
      <w:r>
        <w:rPr>
          <w:rFonts w:ascii="宋体" w:hAnsi="宋体" w:eastAsia="宋体" w:cs="宋体"/>
          <w:spacing w:val="1"/>
          <w:sz w:val="24"/>
          <w:szCs w:val="24"/>
        </w:rPr>
        <w:t xml:space="preserve"> </w:t>
      </w:r>
      <w:r>
        <w:rPr>
          <w:rFonts w:ascii="宋体" w:hAnsi="宋体" w:eastAsia="宋体" w:cs="宋体"/>
          <w:spacing w:val="8"/>
          <w:sz w:val="24"/>
          <w:szCs w:val="24"/>
        </w:rPr>
        <w:t>在虚假，我单位愿意接受以提供虚假材料谋取中标追究法律责任。</w:t>
      </w:r>
      <w:bookmarkEnd w:id="336"/>
      <w:bookmarkEnd w:id="337"/>
      <w:bookmarkEnd w:id="338"/>
      <w:bookmarkEnd w:id="339"/>
      <w:bookmarkEnd w:id="340"/>
      <w:bookmarkEnd w:id="341"/>
      <w:bookmarkEnd w:id="342"/>
      <w:bookmarkEnd w:id="343"/>
      <w:bookmarkEnd w:id="344"/>
    </w:p>
    <w:p>
      <w:pPr>
        <w:ind w:left="0" w:leftChars="0" w:firstLine="0" w:firstLineChars="0"/>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供应商名称：（公章）</w:t>
      </w:r>
    </w:p>
    <w:p>
      <w:pPr>
        <w:jc w:val="right"/>
        <w:rPr>
          <w:rFonts w:hint="eastAsia" w:ascii="仿宋" w:hAnsi="仿宋" w:eastAsia="仿宋"/>
          <w:sz w:val="24"/>
          <w:szCs w:val="24"/>
          <w:lang w:val="en-US" w:eastAsia="zh-CN"/>
        </w:rPr>
      </w:pPr>
    </w:p>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法定代表人或其授权代理人签字：</w:t>
      </w:r>
    </w:p>
    <w:p>
      <w:pPr>
        <w:pStyle w:val="28"/>
        <w:jc w:val="right"/>
        <w:outlineLvl w:val="9"/>
        <w:rPr>
          <w:rFonts w:hint="default" w:eastAsia="宋体"/>
          <w:b/>
          <w:bCs/>
          <w:szCs w:val="24"/>
          <w:lang w:val="en-US" w:eastAsia="zh-CN"/>
        </w:rPr>
      </w:pPr>
      <w:r>
        <w:rPr>
          <w:rFonts w:hint="eastAsia" w:ascii="仿宋" w:hAnsi="仿宋" w:eastAsia="仿宋"/>
          <w:sz w:val="24"/>
          <w:szCs w:val="24"/>
          <w:lang w:val="en-US" w:eastAsia="zh-CN"/>
        </w:rPr>
        <w:t xml:space="preserve">          年    月    日</w:t>
      </w:r>
    </w:p>
    <w:p>
      <w:pPr>
        <w:rPr>
          <w:rFonts w:hAnsi="宋体" w:eastAsia="宋体"/>
        </w:rPr>
      </w:pPr>
      <w:r>
        <w:rPr>
          <w:rFonts w:hint="eastAsia" w:ascii="宋体" w:hAnsi="宋体" w:eastAsia="宋体"/>
          <w:b/>
          <w:bCs/>
        </w:rPr>
        <w:br w:type="page"/>
      </w:r>
      <w:bookmarkStart w:id="345" w:name="_Toc4293"/>
      <w:bookmarkStart w:id="346" w:name="_Toc238552320"/>
      <w:bookmarkStart w:id="347" w:name="_Toc174112412"/>
      <w:bookmarkStart w:id="348" w:name="_Toc445215658"/>
      <w:bookmarkStart w:id="349" w:name="_Toc27826"/>
      <w:bookmarkStart w:id="350" w:name="_Toc238797682"/>
      <w:bookmarkStart w:id="351" w:name="_Toc20571"/>
      <w:bookmarkStart w:id="352" w:name="_Toc20070"/>
      <w:bookmarkStart w:id="353" w:name="_Toc2589"/>
    </w:p>
    <w:p>
      <w:pPr>
        <w:spacing w:before="175" w:line="222" w:lineRule="auto"/>
        <w:ind w:left="2899"/>
        <w:rPr>
          <w:rFonts w:ascii="黑体" w:hAnsi="黑体" w:eastAsia="黑体" w:cs="黑体"/>
          <w:sz w:val="32"/>
          <w:szCs w:val="32"/>
        </w:rPr>
      </w:pPr>
      <w:bookmarkStart w:id="354" w:name="_Toc12851"/>
      <w:bookmarkStart w:id="355" w:name="_Hlk143607711"/>
      <w:bookmarkStart w:id="356" w:name="_Toc21611"/>
      <w:bookmarkStart w:id="357" w:name="_Toc20878"/>
      <w:bookmarkStart w:id="358" w:name="_Toc8152"/>
      <w:r>
        <w:rPr>
          <w:rFonts w:hint="eastAsia" w:ascii="宋体" w:hAnsi="宋体" w:eastAsia="宋体" w:cs="宋体"/>
          <w:b/>
          <w:bCs/>
          <w:spacing w:val="-1"/>
          <w:sz w:val="32"/>
          <w:szCs w:val="32"/>
          <w:lang w:val="en-US" w:eastAsia="zh-CN"/>
        </w:rPr>
        <w:t>6</w:t>
      </w:r>
      <w:r>
        <w:rPr>
          <w:rFonts w:ascii="宋体" w:hAnsi="宋体" w:eastAsia="宋体" w:cs="宋体"/>
          <w:b/>
          <w:bCs/>
          <w:spacing w:val="-1"/>
          <w:sz w:val="32"/>
          <w:szCs w:val="32"/>
        </w:rPr>
        <w:t>、</w:t>
      </w:r>
      <w:r>
        <w:rPr>
          <w:rFonts w:ascii="黑体" w:hAnsi="黑体" w:eastAsia="黑体" w:cs="黑体"/>
          <w:b/>
          <w:bCs/>
          <w:spacing w:val="-1"/>
          <w:sz w:val="32"/>
          <w:szCs w:val="32"/>
        </w:rPr>
        <w:t>合作意向承诺函</w:t>
      </w:r>
    </w:p>
    <w:p>
      <w:pPr>
        <w:spacing w:before="228" w:line="219" w:lineRule="auto"/>
        <w:ind w:left="115"/>
        <w:rPr>
          <w:rFonts w:ascii="宋体" w:hAnsi="宋体" w:eastAsia="宋体" w:cs="宋体"/>
          <w:sz w:val="22"/>
          <w:szCs w:val="22"/>
        </w:rPr>
      </w:pPr>
      <w:r>
        <w:rPr>
          <w:rFonts w:ascii="宋体" w:hAnsi="宋体" w:eastAsia="宋体" w:cs="宋体"/>
          <w:spacing w:val="19"/>
          <w:sz w:val="22"/>
          <w:szCs w:val="22"/>
        </w:rPr>
        <w:t>致：海南高速公路</w:t>
      </w:r>
      <w:r>
        <w:rPr>
          <w:rFonts w:hint="eastAsia" w:ascii="宋体" w:hAnsi="宋体" w:eastAsia="宋体" w:cs="宋体"/>
          <w:spacing w:val="19"/>
          <w:sz w:val="22"/>
          <w:szCs w:val="22"/>
          <w:lang w:val="en-US" w:eastAsia="zh-CN"/>
        </w:rPr>
        <w:t>工程建设集团</w:t>
      </w:r>
      <w:r>
        <w:rPr>
          <w:rFonts w:ascii="宋体" w:hAnsi="宋体" w:eastAsia="宋体" w:cs="宋体"/>
          <w:spacing w:val="19"/>
          <w:sz w:val="22"/>
          <w:szCs w:val="22"/>
        </w:rPr>
        <w:t>有限公司</w:t>
      </w:r>
    </w:p>
    <w:p>
      <w:pPr>
        <w:spacing w:before="208" w:line="390" w:lineRule="auto"/>
        <w:ind w:left="115" w:right="105" w:firstLine="499"/>
        <w:rPr>
          <w:rFonts w:hint="eastAsia" w:ascii="宋体" w:hAnsi="宋体" w:eastAsia="宋体" w:cs="宋体"/>
          <w:sz w:val="22"/>
          <w:szCs w:val="22"/>
          <w:lang w:eastAsia="zh-CN"/>
        </w:rPr>
      </w:pPr>
      <w:r>
        <w:rPr>
          <w:rFonts w:hint="eastAsia" w:ascii="宋体" w:hAnsi="宋体" w:eastAsia="宋体" w:cs="宋体"/>
          <w:spacing w:val="19"/>
          <w:sz w:val="22"/>
          <w:szCs w:val="22"/>
        </w:rPr>
        <w:t>若</w:t>
      </w:r>
      <w:r>
        <w:rPr>
          <w:rFonts w:ascii="宋体" w:hAnsi="宋体" w:eastAsia="宋体" w:cs="宋体"/>
          <w:spacing w:val="19"/>
          <w:sz w:val="22"/>
          <w:szCs w:val="22"/>
        </w:rPr>
        <w:t>我单位</w:t>
      </w:r>
      <w:r>
        <w:rPr>
          <w:rFonts w:hint="eastAsia" w:ascii="宋体" w:hAnsi="宋体" w:eastAsia="宋体" w:cs="宋体"/>
          <w:spacing w:val="18"/>
          <w:sz w:val="22"/>
          <w:szCs w:val="22"/>
        </w:rPr>
        <w:t>入围</w:t>
      </w:r>
      <w:r>
        <w:rPr>
          <w:rFonts w:ascii="宋体" w:hAnsi="宋体" w:eastAsia="宋体" w:cs="宋体"/>
          <w:spacing w:val="7"/>
          <w:sz w:val="22"/>
          <w:szCs w:val="22"/>
          <w:u w:val="single" w:color="auto"/>
        </w:rPr>
        <w:t xml:space="preserve">         </w:t>
      </w:r>
      <w:r>
        <w:rPr>
          <w:rFonts w:ascii="宋体" w:hAnsi="宋体" w:eastAsia="宋体" w:cs="宋体"/>
          <w:spacing w:val="19"/>
          <w:sz w:val="22"/>
          <w:szCs w:val="22"/>
          <w:u w:val="single" w:color="auto"/>
        </w:rPr>
        <w:t>(项目名称)    (项目编号)</w:t>
      </w:r>
      <w:r>
        <w:rPr>
          <w:rFonts w:ascii="宋体" w:hAnsi="宋体" w:eastAsia="宋体" w:cs="宋体"/>
          <w:spacing w:val="19"/>
          <w:sz w:val="22"/>
          <w:szCs w:val="22"/>
        </w:rPr>
        <w:t>供应商，</w:t>
      </w:r>
      <w:r>
        <w:rPr>
          <w:rFonts w:ascii="宋体" w:hAnsi="宋体" w:eastAsia="宋体" w:cs="宋体"/>
          <w:spacing w:val="18"/>
          <w:sz w:val="22"/>
          <w:szCs w:val="22"/>
        </w:rPr>
        <w:t>将</w:t>
      </w:r>
      <w:r>
        <w:rPr>
          <w:rFonts w:hint="eastAsia" w:ascii="宋体" w:hAnsi="宋体" w:eastAsia="宋体" w:cs="宋体"/>
          <w:spacing w:val="18"/>
          <w:sz w:val="22"/>
          <w:szCs w:val="22"/>
          <w:lang w:val="en-US" w:eastAsia="zh-CN"/>
        </w:rPr>
        <w:t>做如</w:t>
      </w:r>
      <w:r>
        <w:rPr>
          <w:rFonts w:ascii="宋体" w:hAnsi="宋体" w:eastAsia="宋体" w:cs="宋体"/>
          <w:spacing w:val="18"/>
          <w:sz w:val="22"/>
          <w:szCs w:val="22"/>
        </w:rPr>
        <w:t>下承诺</w:t>
      </w:r>
      <w:r>
        <w:rPr>
          <w:rFonts w:hint="eastAsia" w:ascii="宋体" w:hAnsi="宋体" w:eastAsia="宋体" w:cs="宋体"/>
          <w:spacing w:val="18"/>
          <w:sz w:val="22"/>
          <w:szCs w:val="22"/>
          <w:lang w:eastAsia="zh-CN"/>
        </w:rPr>
        <w:t>：</w:t>
      </w:r>
    </w:p>
    <w:p>
      <w:pPr>
        <w:spacing w:line="219" w:lineRule="auto"/>
        <w:ind w:left="0" w:firstLine="524" w:firstLineChars="200"/>
        <w:rPr>
          <w:rFonts w:ascii="宋体" w:hAnsi="宋体" w:eastAsia="宋体" w:cs="宋体"/>
          <w:sz w:val="22"/>
          <w:szCs w:val="22"/>
        </w:rPr>
      </w:pPr>
      <w:r>
        <w:rPr>
          <w:rFonts w:ascii="宋体" w:hAnsi="宋体" w:eastAsia="宋体" w:cs="宋体"/>
          <w:spacing w:val="21"/>
          <w:sz w:val="22"/>
          <w:szCs w:val="22"/>
        </w:rPr>
        <w:t>(一)我单位响应文件中所提交的资料真实在效，无弄虚作假行为；</w:t>
      </w:r>
    </w:p>
    <w:p>
      <w:pPr>
        <w:spacing w:before="209" w:line="307" w:lineRule="auto"/>
        <w:ind w:left="115" w:right="146" w:firstLine="499"/>
        <w:rPr>
          <w:rFonts w:ascii="宋体" w:hAnsi="宋体" w:eastAsia="宋体" w:cs="宋体"/>
          <w:sz w:val="22"/>
          <w:szCs w:val="22"/>
        </w:rPr>
      </w:pPr>
      <w:r>
        <w:rPr>
          <w:rFonts w:ascii="宋体" w:hAnsi="宋体" w:eastAsia="宋体" w:cs="宋体"/>
          <w:spacing w:val="22"/>
          <w:sz w:val="22"/>
          <w:szCs w:val="22"/>
        </w:rPr>
        <w:t>(二)我单位明白成为入围供应商不等同于成交供应商，并不因征集人在框</w:t>
      </w:r>
      <w:r>
        <w:rPr>
          <w:rFonts w:ascii="宋体" w:hAnsi="宋体" w:eastAsia="宋体" w:cs="宋体"/>
          <w:spacing w:val="17"/>
          <w:sz w:val="22"/>
          <w:szCs w:val="22"/>
        </w:rPr>
        <w:t>架协议期内未授于成交合同而产生任何不满</w:t>
      </w:r>
      <w:r>
        <w:rPr>
          <w:rFonts w:ascii="宋体" w:hAnsi="宋体" w:eastAsia="宋体" w:cs="宋体"/>
          <w:spacing w:val="16"/>
          <w:sz w:val="22"/>
          <w:szCs w:val="22"/>
        </w:rPr>
        <w:t>或投诉行为；</w:t>
      </w:r>
    </w:p>
    <w:p>
      <w:pPr>
        <w:spacing w:before="208" w:line="306" w:lineRule="auto"/>
        <w:ind w:left="115" w:right="141" w:firstLine="499"/>
        <w:rPr>
          <w:rFonts w:ascii="宋体" w:hAnsi="宋体" w:eastAsia="宋体" w:cs="宋体"/>
          <w:sz w:val="22"/>
          <w:szCs w:val="22"/>
        </w:rPr>
      </w:pPr>
      <w:r>
        <w:rPr>
          <w:rFonts w:ascii="宋体" w:hAnsi="宋体" w:eastAsia="宋体" w:cs="宋体"/>
          <w:spacing w:val="22"/>
          <w:sz w:val="22"/>
          <w:szCs w:val="22"/>
        </w:rPr>
        <w:t>(三)在我单位投标资格正常期间，我单位将积极认真对待征集人组织的比</w:t>
      </w:r>
      <w:r>
        <w:rPr>
          <w:rFonts w:ascii="宋体" w:hAnsi="宋体" w:eastAsia="宋体" w:cs="宋体"/>
          <w:spacing w:val="16"/>
          <w:sz w:val="22"/>
          <w:szCs w:val="22"/>
        </w:rPr>
        <w:t>价工作，积极响应征集人的报价需求；</w:t>
      </w:r>
    </w:p>
    <w:p>
      <w:pPr>
        <w:spacing w:before="211" w:line="310" w:lineRule="auto"/>
        <w:ind w:left="115" w:right="160" w:firstLine="499"/>
        <w:rPr>
          <w:rFonts w:ascii="宋体" w:hAnsi="宋体" w:eastAsia="宋体" w:cs="宋体"/>
          <w:sz w:val="22"/>
          <w:szCs w:val="22"/>
        </w:rPr>
      </w:pPr>
      <w:r>
        <w:rPr>
          <w:rFonts w:ascii="宋体" w:hAnsi="宋体" w:eastAsia="宋体" w:cs="宋体"/>
          <w:spacing w:val="22"/>
          <w:sz w:val="22"/>
          <w:szCs w:val="22"/>
        </w:rPr>
        <w:t>(四)在比价过程中，我单位将本着实事求是的原则，根据本单位实</w:t>
      </w:r>
      <w:r>
        <w:rPr>
          <w:rFonts w:ascii="宋体" w:hAnsi="宋体" w:eastAsia="宋体" w:cs="宋体"/>
          <w:spacing w:val="21"/>
          <w:sz w:val="22"/>
          <w:szCs w:val="22"/>
        </w:rPr>
        <w:t>际经营</w:t>
      </w:r>
      <w:r>
        <w:rPr>
          <w:rFonts w:ascii="宋体" w:hAnsi="宋体" w:eastAsia="宋体" w:cs="宋体"/>
          <w:spacing w:val="16"/>
          <w:sz w:val="22"/>
          <w:szCs w:val="22"/>
        </w:rPr>
        <w:t>情况，按实报价，绝不哄抬价格或恶意压低价格；</w:t>
      </w:r>
    </w:p>
    <w:p>
      <w:pPr>
        <w:spacing w:before="200" w:line="303" w:lineRule="auto"/>
        <w:ind w:left="115" w:right="155" w:firstLine="499"/>
        <w:rPr>
          <w:rFonts w:ascii="宋体" w:hAnsi="宋体" w:eastAsia="宋体" w:cs="宋体"/>
          <w:sz w:val="22"/>
          <w:szCs w:val="22"/>
        </w:rPr>
      </w:pPr>
      <w:r>
        <w:rPr>
          <w:rFonts w:ascii="宋体" w:hAnsi="宋体" w:eastAsia="宋体" w:cs="宋体"/>
          <w:spacing w:val="22"/>
          <w:sz w:val="22"/>
          <w:szCs w:val="22"/>
        </w:rPr>
        <w:t>(五)在框架协议履行期间，我单位承诺不与其他入围供应商串通报价或约</w:t>
      </w:r>
      <w:r>
        <w:rPr>
          <w:rFonts w:ascii="宋体" w:hAnsi="宋体" w:eastAsia="宋体" w:cs="宋体"/>
          <w:spacing w:val="12"/>
          <w:sz w:val="22"/>
          <w:szCs w:val="22"/>
        </w:rPr>
        <w:t>定成交供应商；</w:t>
      </w:r>
    </w:p>
    <w:p>
      <w:pPr>
        <w:spacing w:before="211" w:line="330" w:lineRule="auto"/>
        <w:ind w:left="115" w:right="125" w:firstLine="499"/>
        <w:rPr>
          <w:rFonts w:ascii="宋体" w:hAnsi="宋体" w:eastAsia="宋体" w:cs="宋体"/>
          <w:sz w:val="22"/>
          <w:szCs w:val="22"/>
        </w:rPr>
      </w:pPr>
      <w:r>
        <w:rPr>
          <w:rFonts w:ascii="宋体" w:hAnsi="宋体" w:eastAsia="宋体" w:cs="宋体"/>
          <w:spacing w:val="22"/>
          <w:sz w:val="22"/>
          <w:szCs w:val="22"/>
        </w:rPr>
        <w:t>(六)在框架协议履行期间，我单位承诺不变更联系人</w:t>
      </w:r>
      <w:r>
        <w:rPr>
          <w:rFonts w:ascii="宋体" w:hAnsi="宋体" w:eastAsia="宋体" w:cs="宋体"/>
          <w:spacing w:val="21"/>
          <w:sz w:val="22"/>
          <w:szCs w:val="22"/>
        </w:rPr>
        <w:t>及联系方式，若出现</w:t>
      </w:r>
      <w:r>
        <w:rPr>
          <w:rFonts w:ascii="宋体" w:hAnsi="宋体" w:eastAsia="宋体" w:cs="宋体"/>
          <w:spacing w:val="17"/>
          <w:sz w:val="22"/>
          <w:szCs w:val="22"/>
        </w:rPr>
        <w:t>必须更换相关信息时，我单位将及时向征集递交书面变更通知书。我单位联系人</w:t>
      </w:r>
      <w:r>
        <w:rPr>
          <w:rFonts w:ascii="宋体" w:hAnsi="宋体" w:eastAsia="宋体" w:cs="宋体"/>
          <w:spacing w:val="11"/>
          <w:sz w:val="22"/>
          <w:szCs w:val="22"/>
        </w:rPr>
        <w:t>信息如下：</w:t>
      </w:r>
    </w:p>
    <w:p>
      <w:pPr>
        <w:spacing w:before="209" w:line="228" w:lineRule="auto"/>
        <w:ind w:left="545"/>
        <w:rPr>
          <w:rFonts w:ascii="宋体" w:hAnsi="宋体" w:eastAsia="宋体" w:cs="宋体"/>
          <w:sz w:val="22"/>
          <w:szCs w:val="22"/>
        </w:rPr>
      </w:pPr>
      <w:r>
        <w:rPr>
          <w:rFonts w:ascii="宋体" w:hAnsi="宋体" w:eastAsia="宋体" w:cs="宋体"/>
          <w:spacing w:val="2"/>
          <w:sz w:val="22"/>
          <w:szCs w:val="22"/>
        </w:rPr>
        <w:t>联系人姓名：</w:t>
      </w:r>
      <w:r>
        <w:rPr>
          <w:rFonts w:ascii="宋体" w:hAnsi="宋体" w:eastAsia="宋体" w:cs="宋体"/>
          <w:spacing w:val="9"/>
          <w:sz w:val="22"/>
          <w:szCs w:val="22"/>
        </w:rPr>
        <w:t xml:space="preserve">        </w:t>
      </w:r>
      <w:r>
        <w:rPr>
          <w:rFonts w:ascii="宋体" w:hAnsi="宋体" w:eastAsia="宋体" w:cs="宋体"/>
          <w:spacing w:val="2"/>
          <w:sz w:val="22"/>
          <w:szCs w:val="22"/>
        </w:rPr>
        <w:t xml:space="preserve">职务：      </w:t>
      </w:r>
      <w:r>
        <w:rPr>
          <w:rFonts w:ascii="宋体" w:hAnsi="宋体" w:eastAsia="宋体" w:cs="宋体"/>
          <w:spacing w:val="2"/>
          <w:position w:val="-1"/>
          <w:sz w:val="22"/>
          <w:szCs w:val="22"/>
        </w:rPr>
        <w:t>身份证号码：</w:t>
      </w:r>
    </w:p>
    <w:p>
      <w:pPr>
        <w:spacing w:before="190" w:line="231" w:lineRule="auto"/>
        <w:ind w:left="545"/>
        <w:rPr>
          <w:rFonts w:ascii="宋体" w:hAnsi="宋体" w:eastAsia="宋体" w:cs="宋体"/>
          <w:sz w:val="22"/>
          <w:szCs w:val="22"/>
        </w:rPr>
      </w:pPr>
      <w:r>
        <w:rPr>
          <w:rFonts w:ascii="宋体" w:hAnsi="宋体" w:eastAsia="宋体" w:cs="宋体"/>
          <w:sz w:val="22"/>
          <w:szCs w:val="22"/>
        </w:rPr>
        <w:t>联系电话：</w:t>
      </w:r>
      <w:r>
        <w:rPr>
          <w:rFonts w:ascii="宋体" w:hAnsi="宋体" w:eastAsia="宋体" w:cs="宋体"/>
          <w:spacing w:val="7"/>
          <w:sz w:val="22"/>
          <w:szCs w:val="22"/>
        </w:rPr>
        <w:t xml:space="preserve">          </w:t>
      </w:r>
      <w:r>
        <w:rPr>
          <w:rFonts w:ascii="宋体" w:hAnsi="宋体" w:eastAsia="宋体" w:cs="宋体"/>
          <w:position w:val="1"/>
          <w:sz w:val="22"/>
          <w:szCs w:val="22"/>
        </w:rPr>
        <w:t>邮箱：</w:t>
      </w:r>
    </w:p>
    <w:p>
      <w:pPr>
        <w:spacing w:line="69" w:lineRule="exact"/>
        <w:rPr>
          <w:rFonts w:hint="eastAsia" w:ascii="宋体" w:hAnsi="宋体" w:eastAsia="宋体" w:cs="宋体"/>
          <w:sz w:val="22"/>
          <w:szCs w:val="22"/>
        </w:rPr>
      </w:pPr>
    </w:p>
    <w:tbl>
      <w:tblPr>
        <w:tblStyle w:val="37"/>
        <w:tblW w:w="8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0"/>
        <w:gridCol w:w="4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4270" w:type="dxa"/>
            <w:vAlign w:val="top"/>
          </w:tcPr>
          <w:p>
            <w:pPr>
              <w:spacing w:line="276" w:lineRule="auto"/>
              <w:rPr>
                <w:rFonts w:hint="eastAsia" w:ascii="宋体" w:hAnsi="宋体" w:eastAsia="宋体" w:cs="宋体"/>
                <w:sz w:val="22"/>
                <w:szCs w:val="22"/>
              </w:rPr>
            </w:pPr>
          </w:p>
          <w:p>
            <w:pPr>
              <w:spacing w:line="277" w:lineRule="auto"/>
              <w:rPr>
                <w:rFonts w:hint="eastAsia" w:ascii="宋体" w:hAnsi="宋体" w:eastAsia="宋体" w:cs="宋体"/>
                <w:sz w:val="22"/>
                <w:szCs w:val="22"/>
              </w:rPr>
            </w:pPr>
          </w:p>
          <w:p>
            <w:pPr>
              <w:pStyle w:val="36"/>
              <w:spacing w:before="78" w:line="358" w:lineRule="auto"/>
              <w:ind w:left="1885" w:right="1404" w:hanging="480"/>
              <w:rPr>
                <w:rFonts w:hint="eastAsia" w:ascii="宋体" w:hAnsi="宋体" w:eastAsia="宋体" w:cs="宋体"/>
                <w:sz w:val="22"/>
                <w:szCs w:val="22"/>
              </w:rPr>
            </w:pPr>
            <w:r>
              <w:rPr>
                <w:rFonts w:hint="eastAsia" w:ascii="宋体" w:hAnsi="宋体" w:eastAsia="宋体" w:cs="宋体"/>
                <w:spacing w:val="1"/>
                <w:sz w:val="22"/>
                <w:szCs w:val="22"/>
              </w:rPr>
              <w:t>联系人身份证</w:t>
            </w:r>
            <w:r>
              <w:rPr>
                <w:rFonts w:hint="eastAsia" w:ascii="宋体" w:hAnsi="宋体" w:eastAsia="宋体" w:cs="宋体"/>
                <w:spacing w:val="5"/>
                <w:sz w:val="22"/>
                <w:szCs w:val="22"/>
              </w:rPr>
              <w:t>正面</w:t>
            </w:r>
          </w:p>
        </w:tc>
        <w:tc>
          <w:tcPr>
            <w:tcW w:w="4260" w:type="dxa"/>
            <w:vAlign w:val="top"/>
          </w:tcPr>
          <w:p>
            <w:pPr>
              <w:spacing w:line="271" w:lineRule="auto"/>
              <w:rPr>
                <w:rFonts w:hint="eastAsia" w:ascii="宋体" w:hAnsi="宋体" w:eastAsia="宋体" w:cs="宋体"/>
                <w:sz w:val="22"/>
                <w:szCs w:val="22"/>
              </w:rPr>
            </w:pPr>
          </w:p>
          <w:p>
            <w:pPr>
              <w:spacing w:line="272" w:lineRule="auto"/>
              <w:rPr>
                <w:rFonts w:hint="eastAsia" w:ascii="宋体" w:hAnsi="宋体" w:eastAsia="宋体" w:cs="宋体"/>
                <w:sz w:val="22"/>
                <w:szCs w:val="22"/>
              </w:rPr>
            </w:pPr>
          </w:p>
          <w:p>
            <w:pPr>
              <w:pStyle w:val="36"/>
              <w:spacing w:before="78" w:line="358" w:lineRule="auto"/>
              <w:ind w:left="1884" w:right="1394" w:hanging="480"/>
              <w:rPr>
                <w:rFonts w:hint="eastAsia" w:ascii="宋体" w:hAnsi="宋体" w:eastAsia="宋体" w:cs="宋体"/>
                <w:sz w:val="22"/>
                <w:szCs w:val="22"/>
              </w:rPr>
            </w:pPr>
            <w:r>
              <w:rPr>
                <w:rFonts w:hint="eastAsia" w:ascii="宋体" w:hAnsi="宋体" w:eastAsia="宋体" w:cs="宋体"/>
                <w:spacing w:val="1"/>
                <w:sz w:val="22"/>
                <w:szCs w:val="22"/>
              </w:rPr>
              <w:t>联系人身份证</w:t>
            </w:r>
            <w:r>
              <w:rPr>
                <w:rFonts w:hint="eastAsia" w:ascii="宋体" w:hAnsi="宋体" w:eastAsia="宋体" w:cs="宋体"/>
                <w:spacing w:val="3"/>
                <w:sz w:val="22"/>
                <w:szCs w:val="22"/>
              </w:rPr>
              <w:t xml:space="preserve"> </w:t>
            </w:r>
            <w:r>
              <w:rPr>
                <w:rFonts w:hint="eastAsia" w:ascii="宋体" w:hAnsi="宋体" w:eastAsia="宋体" w:cs="宋体"/>
                <w:spacing w:val="5"/>
                <w:sz w:val="22"/>
                <w:szCs w:val="22"/>
              </w:rPr>
              <w:t>反面</w:t>
            </w:r>
          </w:p>
        </w:tc>
      </w:tr>
    </w:tbl>
    <w:p>
      <w:pPr>
        <w:spacing w:before="124" w:line="219" w:lineRule="auto"/>
        <w:ind w:left="545"/>
        <w:rPr>
          <w:rFonts w:ascii="宋体" w:hAnsi="宋体" w:eastAsia="宋体" w:cs="宋体"/>
          <w:sz w:val="22"/>
          <w:szCs w:val="22"/>
        </w:rPr>
      </w:pPr>
      <w:r>
        <w:rPr>
          <w:rFonts w:ascii="宋体" w:hAnsi="宋体" w:eastAsia="宋体" w:cs="宋体"/>
          <w:spacing w:val="17"/>
          <w:sz w:val="22"/>
          <w:szCs w:val="22"/>
        </w:rPr>
        <w:t>以上承诺，如有违反，我司愿意承担由此产生的一切法律责任。</w:t>
      </w:r>
    </w:p>
    <w:p>
      <w:pPr>
        <w:spacing w:before="139" w:line="219" w:lineRule="auto"/>
        <w:ind w:left="1095"/>
        <w:rPr>
          <w:rFonts w:ascii="宋体" w:hAnsi="宋体" w:eastAsia="宋体" w:cs="宋体"/>
          <w:sz w:val="22"/>
          <w:szCs w:val="22"/>
        </w:rPr>
      </w:pPr>
      <w:r>
        <w:rPr>
          <w:rFonts w:ascii="宋体" w:hAnsi="宋体" w:eastAsia="宋体" w:cs="宋体"/>
          <w:spacing w:val="10"/>
          <w:sz w:val="22"/>
          <w:szCs w:val="22"/>
        </w:rPr>
        <w:t>特此承诺。</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Pr>
        <w:jc w:val="both"/>
        <w:rPr>
          <w:rFonts w:hint="eastAsia" w:ascii="仿宋" w:hAnsi="仿宋" w:eastAsia="仿宋"/>
          <w:sz w:val="24"/>
          <w:szCs w:val="24"/>
          <w:lang w:val="en-US" w:eastAsia="zh-CN"/>
        </w:rPr>
      </w:pPr>
      <w:r>
        <w:rPr>
          <w:rFonts w:hint="eastAsia"/>
          <w:lang w:val="en-US" w:eastAsia="zh-CN"/>
        </w:rPr>
        <w:t xml:space="preserve">                                                          </w:t>
      </w:r>
      <w:r>
        <w:rPr>
          <w:rFonts w:hint="eastAsia" w:ascii="仿宋" w:hAnsi="仿宋" w:eastAsia="仿宋"/>
          <w:sz w:val="24"/>
          <w:szCs w:val="24"/>
          <w:lang w:val="en-US" w:eastAsia="zh-CN"/>
        </w:rPr>
        <w:t>供应商名称：（公章）</w:t>
      </w:r>
    </w:p>
    <w:p>
      <w:pPr>
        <w:jc w:val="right"/>
        <w:rPr>
          <w:rFonts w:hint="eastAsia" w:ascii="仿宋" w:hAnsi="仿宋" w:eastAsia="仿宋"/>
          <w:sz w:val="24"/>
          <w:szCs w:val="24"/>
          <w:lang w:val="en-US" w:eastAsia="zh-CN"/>
        </w:rPr>
      </w:pPr>
      <w:r>
        <w:rPr>
          <w:rFonts w:hint="eastAsia" w:ascii="仿宋" w:hAnsi="仿宋" w:eastAsia="仿宋"/>
          <w:sz w:val="24"/>
          <w:szCs w:val="24"/>
          <w:lang w:val="en-US" w:eastAsia="zh-CN"/>
        </w:rPr>
        <w:t>法定代表人或其授权代理人签字：</w:t>
      </w:r>
    </w:p>
    <w:p>
      <w:pPr>
        <w:pStyle w:val="28"/>
        <w:jc w:val="right"/>
        <w:outlineLvl w:val="9"/>
        <w:rPr>
          <w:rFonts w:hint="default" w:eastAsia="宋体"/>
          <w:b/>
          <w:bCs/>
          <w:szCs w:val="24"/>
          <w:lang w:val="en-US" w:eastAsia="zh-CN"/>
        </w:rPr>
      </w:pPr>
      <w:r>
        <w:rPr>
          <w:rFonts w:hint="eastAsia" w:ascii="仿宋" w:hAnsi="仿宋" w:eastAsia="仿宋"/>
          <w:sz w:val="24"/>
          <w:szCs w:val="24"/>
          <w:lang w:val="en-US" w:eastAsia="zh-CN"/>
        </w:rPr>
        <w:t xml:space="preserve">          年    月    日</w:t>
      </w:r>
    </w:p>
    <w:p>
      <w:pPr>
        <w:pStyle w:val="17"/>
        <w:ind w:left="0" w:leftChars="0" w:firstLine="0" w:firstLineChars="0"/>
        <w:rPr>
          <w:rFonts w:hint="default"/>
          <w:lang w:val="en-US" w:eastAsia="zh-CN"/>
        </w:rPr>
      </w:pPr>
    </w:p>
    <w:p>
      <w:pPr>
        <w:pStyle w:val="3"/>
        <w:bidi w:val="0"/>
        <w:spacing w:before="0" w:after="0" w:line="240" w:lineRule="auto"/>
        <w:jc w:val="center"/>
        <w:rPr>
          <w:rFonts w:hint="eastAsia"/>
          <w:lang w:val="en-US" w:eastAsia="zh-CN"/>
        </w:rPr>
      </w:pPr>
      <w:bookmarkStart w:id="359" w:name="_Toc28570"/>
      <w:bookmarkStart w:id="360" w:name="_Toc24723"/>
      <w:bookmarkStart w:id="361" w:name="_Toc26966"/>
      <w:bookmarkStart w:id="362" w:name="_Toc19698"/>
      <w:r>
        <w:rPr>
          <w:rFonts w:hint="eastAsia"/>
          <w:lang w:val="en-US" w:eastAsia="zh-CN"/>
        </w:rPr>
        <w:t>7.其他材料</w:t>
      </w:r>
      <w:bookmarkEnd w:id="359"/>
      <w:bookmarkEnd w:id="360"/>
      <w:bookmarkEnd w:id="361"/>
      <w:bookmarkEnd w:id="362"/>
    </w:p>
    <w:p>
      <w:pPr>
        <w:rPr>
          <w:rFonts w:hint="default"/>
          <w:lang w:val="en-US" w:eastAsia="zh-CN"/>
        </w:rPr>
      </w:pPr>
      <w:r>
        <w:rPr>
          <w:rFonts w:hint="eastAsia"/>
          <w:lang w:val="en-US" w:eastAsia="zh-CN"/>
        </w:rPr>
        <w:t xml:space="preserve">  （运输能力证明材料、生产厂家授权书等供应商认为有助于其入围的证明文件，格式不限）</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09" w:lineRule="auto"/>
    </w:pPr>
  </w:p>
  <w:p>
    <w:pPr>
      <w:pStyle w:val="8"/>
      <w:spacing w:line="209" w:lineRule="auto"/>
      <w:ind w:left="3709"/>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3944"/>
      <w:rPr>
        <w:rFonts w:ascii="楷体" w:hAnsi="楷体" w:eastAsia="楷体" w:cs="楷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3944"/>
      <w:rPr>
        <w:rFonts w:ascii="楷体" w:hAnsi="楷体" w:eastAsia="楷体" w:cs="楷体"/>
        <w:sz w:val="19"/>
        <w:szCs w:val="19"/>
      </w:rPr>
    </w:pPr>
    <w:r>
      <w:rPr>
        <w:sz w:val="1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ind w:left="1454" w:hanging="972"/>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jNmZTdiODhhMGMzMWY5YjIxYmE4NzNiY2I1NzYifQ=="/>
  </w:docVars>
  <w:rsids>
    <w:rsidRoot w:val="7DDD683F"/>
    <w:rsid w:val="012D0B5C"/>
    <w:rsid w:val="020C0F55"/>
    <w:rsid w:val="02FA262D"/>
    <w:rsid w:val="05513747"/>
    <w:rsid w:val="0805593A"/>
    <w:rsid w:val="08EB6619"/>
    <w:rsid w:val="097952D1"/>
    <w:rsid w:val="0A816EFA"/>
    <w:rsid w:val="0A870BFA"/>
    <w:rsid w:val="0A883626"/>
    <w:rsid w:val="0BDF32B6"/>
    <w:rsid w:val="0C083ED6"/>
    <w:rsid w:val="0CF73575"/>
    <w:rsid w:val="0D2341D5"/>
    <w:rsid w:val="0EAC6C06"/>
    <w:rsid w:val="0ED31C90"/>
    <w:rsid w:val="0EDE5360"/>
    <w:rsid w:val="0FFF0806"/>
    <w:rsid w:val="10D16A95"/>
    <w:rsid w:val="12207EAC"/>
    <w:rsid w:val="12A97CA0"/>
    <w:rsid w:val="152A5E2B"/>
    <w:rsid w:val="162E2871"/>
    <w:rsid w:val="165F3A42"/>
    <w:rsid w:val="16DC04F7"/>
    <w:rsid w:val="180B77D6"/>
    <w:rsid w:val="184064AD"/>
    <w:rsid w:val="1D07422E"/>
    <w:rsid w:val="1D4912FD"/>
    <w:rsid w:val="1DC656E8"/>
    <w:rsid w:val="1E0F0D11"/>
    <w:rsid w:val="21363394"/>
    <w:rsid w:val="21715DA9"/>
    <w:rsid w:val="22474B74"/>
    <w:rsid w:val="22FB5F96"/>
    <w:rsid w:val="23163EEB"/>
    <w:rsid w:val="23E10F23"/>
    <w:rsid w:val="24937458"/>
    <w:rsid w:val="24D82403"/>
    <w:rsid w:val="25034209"/>
    <w:rsid w:val="25724433"/>
    <w:rsid w:val="25A450B9"/>
    <w:rsid w:val="269E2D7B"/>
    <w:rsid w:val="28F151B9"/>
    <w:rsid w:val="2B077C12"/>
    <w:rsid w:val="2C1E25F3"/>
    <w:rsid w:val="2CE9655D"/>
    <w:rsid w:val="2DD63A56"/>
    <w:rsid w:val="2EE72822"/>
    <w:rsid w:val="2FE90DDF"/>
    <w:rsid w:val="2FFC55BC"/>
    <w:rsid w:val="312468F3"/>
    <w:rsid w:val="316B48A5"/>
    <w:rsid w:val="318E63C8"/>
    <w:rsid w:val="31E247E4"/>
    <w:rsid w:val="32AE1DCC"/>
    <w:rsid w:val="32C43EEA"/>
    <w:rsid w:val="33DD0C6E"/>
    <w:rsid w:val="36796602"/>
    <w:rsid w:val="36C01079"/>
    <w:rsid w:val="36D648AC"/>
    <w:rsid w:val="37EE32C1"/>
    <w:rsid w:val="394153F5"/>
    <w:rsid w:val="39EA72A9"/>
    <w:rsid w:val="3A70468B"/>
    <w:rsid w:val="3AF23254"/>
    <w:rsid w:val="3D057FF9"/>
    <w:rsid w:val="3DAF762C"/>
    <w:rsid w:val="3DB841EB"/>
    <w:rsid w:val="3DFE3328"/>
    <w:rsid w:val="3FB7599E"/>
    <w:rsid w:val="419A1E3D"/>
    <w:rsid w:val="4304507E"/>
    <w:rsid w:val="431D1F3B"/>
    <w:rsid w:val="44B609C8"/>
    <w:rsid w:val="459E212D"/>
    <w:rsid w:val="45AE0DF3"/>
    <w:rsid w:val="47985D0F"/>
    <w:rsid w:val="4877745A"/>
    <w:rsid w:val="48824833"/>
    <w:rsid w:val="48CB3DCC"/>
    <w:rsid w:val="4A733A4B"/>
    <w:rsid w:val="4BD945F8"/>
    <w:rsid w:val="4C4C77BA"/>
    <w:rsid w:val="4C6B5B59"/>
    <w:rsid w:val="4D746046"/>
    <w:rsid w:val="4E093918"/>
    <w:rsid w:val="4E8A3312"/>
    <w:rsid w:val="4F160DB9"/>
    <w:rsid w:val="50B97FAE"/>
    <w:rsid w:val="51E46259"/>
    <w:rsid w:val="532540D9"/>
    <w:rsid w:val="54F97292"/>
    <w:rsid w:val="56AB7C53"/>
    <w:rsid w:val="57166E1F"/>
    <w:rsid w:val="574368AE"/>
    <w:rsid w:val="576F25E3"/>
    <w:rsid w:val="57A37723"/>
    <w:rsid w:val="57D06BD0"/>
    <w:rsid w:val="5A401E1F"/>
    <w:rsid w:val="5B5F0D83"/>
    <w:rsid w:val="5EEA0C47"/>
    <w:rsid w:val="5F06451F"/>
    <w:rsid w:val="5FC3200C"/>
    <w:rsid w:val="60081C9E"/>
    <w:rsid w:val="60B628BC"/>
    <w:rsid w:val="60C34216"/>
    <w:rsid w:val="620103BE"/>
    <w:rsid w:val="625C74B7"/>
    <w:rsid w:val="641A5AC2"/>
    <w:rsid w:val="6A89421C"/>
    <w:rsid w:val="6AFF2398"/>
    <w:rsid w:val="6BA973CD"/>
    <w:rsid w:val="6BAD5C4E"/>
    <w:rsid w:val="6DB912E8"/>
    <w:rsid w:val="6FC700F2"/>
    <w:rsid w:val="70266E17"/>
    <w:rsid w:val="70707286"/>
    <w:rsid w:val="71667E90"/>
    <w:rsid w:val="7202398E"/>
    <w:rsid w:val="726D4BA8"/>
    <w:rsid w:val="737F4571"/>
    <w:rsid w:val="744644BC"/>
    <w:rsid w:val="74CE635A"/>
    <w:rsid w:val="75AA7EFB"/>
    <w:rsid w:val="75C56077"/>
    <w:rsid w:val="75FC69C8"/>
    <w:rsid w:val="7783749C"/>
    <w:rsid w:val="77A8204E"/>
    <w:rsid w:val="7820564E"/>
    <w:rsid w:val="78B82FE2"/>
    <w:rsid w:val="7A9A4722"/>
    <w:rsid w:val="7AA2298D"/>
    <w:rsid w:val="7AC0725D"/>
    <w:rsid w:val="7D030ADF"/>
    <w:rsid w:val="7D38217E"/>
    <w:rsid w:val="7DDD683F"/>
    <w:rsid w:val="7E8459F1"/>
    <w:rsid w:val="7EA207AD"/>
    <w:rsid w:val="7FBF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0"/>
    <w:pPr>
      <w:ind w:left="1680"/>
      <w:jc w:val="left"/>
    </w:pPr>
    <w:rPr>
      <w:rFonts w:ascii="Calibri" w:hAnsi="Calibri"/>
      <w:sz w:val="18"/>
      <w:szCs w:val="18"/>
    </w:rPr>
  </w:style>
  <w:style w:type="paragraph" w:styleId="7">
    <w:name w:val="annotation text"/>
    <w:basedOn w:val="1"/>
    <w:qFormat/>
    <w:uiPriority w:val="0"/>
    <w:pPr>
      <w:jc w:val="left"/>
    </w:pPr>
  </w:style>
  <w:style w:type="paragraph" w:styleId="8">
    <w:name w:val="Body Text"/>
    <w:basedOn w:val="1"/>
    <w:next w:val="1"/>
    <w:qFormat/>
    <w:uiPriority w:val="1"/>
  </w:style>
  <w:style w:type="paragraph" w:styleId="9">
    <w:name w:val="Body Text Indent"/>
    <w:basedOn w:val="1"/>
    <w:qFormat/>
    <w:uiPriority w:val="99"/>
    <w:pPr>
      <w:spacing w:after="120"/>
      <w:ind w:left="420" w:leftChars="200"/>
    </w:pPr>
    <w:rPr>
      <w:rFonts w:ascii="Times New Roman" w:hAnsi="Times New Roman"/>
      <w:sz w:val="20"/>
      <w:szCs w:val="24"/>
    </w:rPr>
  </w:style>
  <w:style w:type="paragraph" w:styleId="10">
    <w:name w:val="Plain Text"/>
    <w:basedOn w:val="1"/>
    <w:qFormat/>
    <w:uiPriority w:val="0"/>
    <w:pPr>
      <w:ind w:firstLine="200" w:firstLineChars="200"/>
    </w:pPr>
    <w:rPr>
      <w:rFonts w:ascii="宋体" w:hAnsi="Courier New" w:eastAsia="仿宋_GB2312"/>
      <w:kern w:val="0"/>
      <w:sz w:val="20"/>
      <w:szCs w:val="21"/>
    </w:rPr>
  </w:style>
  <w:style w:type="paragraph" w:styleId="11">
    <w:name w:val="footer"/>
    <w:basedOn w:val="1"/>
    <w:next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unhideWhenUsed/>
    <w:qFormat/>
    <w:uiPriority w:val="0"/>
    <w:pPr>
      <w:ind w:firstLine="420" w:firstLineChars="100"/>
    </w:pPr>
  </w:style>
  <w:style w:type="paragraph" w:styleId="17">
    <w:name w:val="Body Text First Indent 2"/>
    <w:basedOn w:val="9"/>
    <w:qFormat/>
    <w:uiPriority w:val="0"/>
    <w:pPr>
      <w:ind w:firstLine="420" w:firstLineChars="200"/>
    </w:pPr>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basedOn w:val="20"/>
    <w:qFormat/>
    <w:uiPriority w:val="99"/>
    <w:rPr>
      <w:rFonts w:cs="Times New Roman"/>
      <w:color w:val="0000FF"/>
      <w:u w:val="single"/>
    </w:rPr>
  </w:style>
  <w:style w:type="paragraph" w:customStyle="1" w:styleId="24">
    <w:name w:val="Default"/>
    <w:next w:val="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6">
    <w:name w:val="正文2"/>
    <w:basedOn w:val="1"/>
    <w:qFormat/>
    <w:uiPriority w:val="0"/>
    <w:pPr>
      <w:spacing w:line="480" w:lineRule="exact"/>
      <w:ind w:firstLine="200" w:firstLineChars="200"/>
    </w:pPr>
    <w:rPr>
      <w:rFonts w:ascii="Times New Roman" w:hAnsi="Times New Roman" w:cs="Times New Roman"/>
      <w:color w:val="000000"/>
      <w:sz w:val="24"/>
      <w:szCs w:val="24"/>
    </w:rPr>
  </w:style>
  <w:style w:type="paragraph" w:customStyle="1" w:styleId="27">
    <w:name w:val="Table Paragraph"/>
    <w:basedOn w:val="1"/>
    <w:qFormat/>
    <w:uiPriority w:val="1"/>
    <w:pPr>
      <w:autoSpaceDE w:val="0"/>
      <w:autoSpaceDN w:val="0"/>
      <w:adjustRightInd w:val="0"/>
      <w:jc w:val="left"/>
    </w:pPr>
    <w:rPr>
      <w:rFonts w:eastAsia="宋体"/>
      <w:kern w:val="0"/>
      <w:sz w:val="24"/>
    </w:rPr>
  </w:style>
  <w:style w:type="paragraph" w:customStyle="1" w:styleId="2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9">
    <w:name w:val="font41"/>
    <w:basedOn w:val="20"/>
    <w:qFormat/>
    <w:uiPriority w:val="0"/>
    <w:rPr>
      <w:rFonts w:hint="eastAsia" w:ascii="宋体" w:hAnsi="宋体" w:eastAsia="宋体" w:cs="宋体"/>
      <w:color w:val="000000"/>
      <w:sz w:val="24"/>
      <w:szCs w:val="24"/>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paragraph" w:customStyle="1" w:styleId="33">
    <w:name w:val="1"/>
    <w:basedOn w:val="1"/>
    <w:qFormat/>
    <w:uiPriority w:val="0"/>
  </w:style>
  <w:style w:type="character" w:customStyle="1" w:styleId="34">
    <w:name w:val="标题 1 字符"/>
    <w:link w:val="2"/>
    <w:qFormat/>
    <w:uiPriority w:val="0"/>
    <w:rPr>
      <w:b/>
      <w:kern w:val="44"/>
      <w:sz w:val="44"/>
    </w:rPr>
  </w:style>
  <w:style w:type="character" w:customStyle="1" w:styleId="35">
    <w:name w:val="font31"/>
    <w:basedOn w:val="20"/>
    <w:qFormat/>
    <w:uiPriority w:val="0"/>
    <w:rPr>
      <w:rFonts w:hint="eastAsia" w:ascii="宋体" w:hAnsi="宋体" w:eastAsia="宋体" w:cs="宋体"/>
      <w:b/>
      <w:bCs/>
      <w:color w:val="000000"/>
      <w:sz w:val="24"/>
      <w:szCs w:val="24"/>
      <w:u w:val="none"/>
    </w:rPr>
  </w:style>
  <w:style w:type="paragraph" w:customStyle="1" w:styleId="36">
    <w:name w:val="Table Text"/>
    <w:basedOn w:val="1"/>
    <w:semiHidden/>
    <w:qFormat/>
    <w:uiPriority w:val="0"/>
    <w:rPr>
      <w:rFonts w:ascii="宋体" w:hAnsi="宋体" w:eastAsia="宋体" w:cs="宋体"/>
      <w:sz w:val="24"/>
      <w:szCs w:val="24"/>
      <w:lang w:val="en-US" w:eastAsia="en-US"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List Paragraph"/>
    <w:basedOn w:val="1"/>
    <w:qFormat/>
    <w:uiPriority w:val="0"/>
    <w:pPr>
      <w:widowControl w:val="0"/>
      <w:ind w:firstLine="420" w:firstLineChars="200"/>
      <w:jc w:val="both"/>
    </w:pPr>
    <w:rPr>
      <w:rFonts w:ascii="Calibri" w:hAnsi="Calibri" w:eastAsia="宋体" w:cs="Times New Roman"/>
      <w:kern w:val="2"/>
      <w:sz w:val="21"/>
      <w:szCs w:val="22"/>
    </w:rPr>
  </w:style>
  <w:style w:type="paragraph" w:styleId="39">
    <w:name w:val="No Spacing"/>
    <w:qFormat/>
    <w:uiPriority w:val="1"/>
    <w:pPr>
      <w:widowControl w:val="0"/>
      <w:adjustRightInd w:val="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355</Words>
  <Characters>391</Characters>
  <Lines>0</Lines>
  <Paragraphs>0</Paragraphs>
  <TotalTime>2</TotalTime>
  <ScaleCrop>false</ScaleCrop>
  <LinksUpToDate>false</LinksUpToDate>
  <CharactersWithSpaces>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2025-03-24T06:58:00Z</dcterms:created>
  <dc:creator>lin33</dc:creator>
  <cp:lastModifiedBy>林虹妃</cp:lastModifiedBy>
  <dcterms:modified xsi:type="dcterms:W3CDTF">2025-06-13T08:43:05Z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4DA7AED4C84143039EAEE31070F48ADC</vt:lpwstr>
  </property>
  <property fmtid="{D5CDD505-2E9C-101B-9397-08002B2CF9AE}" pid="4" name="KSOTemplateDocerSaveRecord">
    <vt:lpwstr>eyJoZGlkIjoiNmYyYzc0M2JhZjViYzkwZWQ2MzI4MGQzMmQ1ZmZjOGIifQ==</vt:lpwstr>
  </property>
</Properties>
</file>